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275C" w14:textId="77777777" w:rsidR="009D1F35" w:rsidRDefault="00AD7259">
      <w:pPr>
        <w:spacing w:before="90" w:line="324" w:lineRule="auto"/>
        <w:ind w:left="8117" w:firstLine="211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BE99CCF" wp14:editId="4C31B8AB">
            <wp:simplePos x="0" y="0"/>
            <wp:positionH relativeFrom="page">
              <wp:posOffset>288036</wp:posOffset>
            </wp:positionH>
            <wp:positionV relativeFrom="paragraph">
              <wp:posOffset>42436</wp:posOffset>
            </wp:positionV>
            <wp:extent cx="3131984" cy="4861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984" cy="48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2A86618C" wp14:editId="00590125">
            <wp:simplePos x="0" y="0"/>
            <wp:positionH relativeFrom="page">
              <wp:posOffset>0</wp:posOffset>
            </wp:positionH>
            <wp:positionV relativeFrom="page">
              <wp:posOffset>9782556</wp:posOffset>
            </wp:positionV>
            <wp:extent cx="7510523" cy="90982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523" cy="909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1104" behindDoc="1" locked="0" layoutInCell="1" allowOverlap="1" wp14:anchorId="718D8E47" wp14:editId="5E982F95">
            <wp:simplePos x="0" y="0"/>
            <wp:positionH relativeFrom="page">
              <wp:posOffset>7129271</wp:posOffset>
            </wp:positionH>
            <wp:positionV relativeFrom="paragraph">
              <wp:posOffset>-235</wp:posOffset>
            </wp:positionV>
            <wp:extent cx="179831" cy="17983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sz w:val="20"/>
          </w:rPr>
          <w:t>www.inclusionaustralia.org.au</w:t>
        </w:r>
      </w:hyperlink>
      <w:r>
        <w:rPr>
          <w:spacing w:val="1"/>
          <w:sz w:val="20"/>
        </w:rPr>
        <w:t xml:space="preserve"> </w:t>
      </w:r>
      <w:hyperlink r:id="rId11">
        <w:r>
          <w:rPr>
            <w:w w:val="95"/>
            <w:sz w:val="20"/>
          </w:rPr>
          <w:t>admin@inclusionaustralia.org.au</w:t>
        </w:r>
        <w:r>
          <w:rPr>
            <w:spacing w:val="12"/>
            <w:w w:val="95"/>
            <w:sz w:val="20"/>
          </w:rPr>
          <w:t xml:space="preserve"> </w:t>
        </w:r>
      </w:hyperlink>
      <w:r>
        <w:rPr>
          <w:noProof/>
          <w:spacing w:val="-9"/>
          <w:sz w:val="20"/>
        </w:rPr>
        <w:drawing>
          <wp:inline distT="0" distB="0" distL="0" distR="0" wp14:anchorId="0F663DAD" wp14:editId="6058C174">
            <wp:extent cx="170399" cy="16525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99" cy="16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2D35B" w14:textId="77777777" w:rsidR="009D1F35" w:rsidRDefault="00AD7259">
      <w:pPr>
        <w:spacing w:line="304" w:lineRule="exact"/>
        <w:ind w:right="144"/>
        <w:jc w:val="right"/>
        <w:rPr>
          <w:sz w:val="20"/>
        </w:rPr>
      </w:pPr>
      <w:r>
        <w:rPr>
          <w:sz w:val="20"/>
        </w:rPr>
        <w:t>1300</w:t>
      </w:r>
      <w:r>
        <w:rPr>
          <w:spacing w:val="-3"/>
          <w:sz w:val="20"/>
        </w:rPr>
        <w:t xml:space="preserve"> </w:t>
      </w:r>
      <w:r>
        <w:rPr>
          <w:sz w:val="20"/>
        </w:rPr>
        <w:t>312</w:t>
      </w:r>
      <w:r>
        <w:rPr>
          <w:spacing w:val="-4"/>
          <w:sz w:val="20"/>
        </w:rPr>
        <w:t xml:space="preserve"> </w:t>
      </w:r>
      <w:r>
        <w:rPr>
          <w:sz w:val="20"/>
        </w:rPr>
        <w:t>343</w:t>
      </w:r>
      <w:r>
        <w:rPr>
          <w:spacing w:val="33"/>
          <w:sz w:val="20"/>
        </w:rPr>
        <w:t xml:space="preserve"> </w:t>
      </w:r>
      <w:r>
        <w:rPr>
          <w:noProof/>
          <w:spacing w:val="-14"/>
          <w:sz w:val="20"/>
        </w:rPr>
        <w:drawing>
          <wp:inline distT="0" distB="0" distL="0" distR="0" wp14:anchorId="48027467" wp14:editId="21387786">
            <wp:extent cx="141187" cy="16522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87" cy="16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32939" w14:textId="77777777" w:rsidR="009D1F35" w:rsidRDefault="00AD7259">
      <w:pPr>
        <w:spacing w:before="152"/>
        <w:ind w:right="121"/>
        <w:jc w:val="right"/>
        <w:rPr>
          <w:sz w:val="20"/>
        </w:rPr>
      </w:pP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Box</w:t>
      </w:r>
      <w:r>
        <w:rPr>
          <w:spacing w:val="-2"/>
          <w:sz w:val="20"/>
        </w:rPr>
        <w:t xml:space="preserve"> </w:t>
      </w:r>
      <w:r>
        <w:rPr>
          <w:sz w:val="20"/>
        </w:rPr>
        <w:t>336,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Nunawading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Victoria</w:t>
      </w:r>
      <w:r>
        <w:rPr>
          <w:spacing w:val="-1"/>
          <w:sz w:val="20"/>
        </w:rPr>
        <w:t xml:space="preserve"> </w:t>
      </w:r>
      <w:r>
        <w:rPr>
          <w:sz w:val="20"/>
        </w:rPr>
        <w:t>3131</w:t>
      </w:r>
      <w:r>
        <w:rPr>
          <w:spacing w:val="7"/>
          <w:sz w:val="20"/>
        </w:rPr>
        <w:t xml:space="preserve"> </w:t>
      </w:r>
      <w:r>
        <w:rPr>
          <w:noProof/>
          <w:spacing w:val="6"/>
          <w:sz w:val="20"/>
        </w:rPr>
        <w:drawing>
          <wp:inline distT="0" distB="0" distL="0" distR="0" wp14:anchorId="0E4E1CEF" wp14:editId="65B8BAB7">
            <wp:extent cx="170111" cy="12038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11" cy="12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170B" w14:textId="77777777" w:rsidR="009D1F35" w:rsidRDefault="009D1F35">
      <w:pPr>
        <w:pStyle w:val="BodyText"/>
        <w:ind w:left="0"/>
        <w:rPr>
          <w:sz w:val="20"/>
        </w:rPr>
      </w:pPr>
    </w:p>
    <w:p w14:paraId="5E5DE8B2" w14:textId="77777777" w:rsidR="009D1F35" w:rsidRDefault="009D1F35">
      <w:pPr>
        <w:pStyle w:val="BodyText"/>
        <w:spacing w:before="9"/>
        <w:ind w:left="0"/>
        <w:rPr>
          <w:sz w:val="18"/>
        </w:rPr>
      </w:pPr>
    </w:p>
    <w:p w14:paraId="53B4DD7D" w14:textId="77777777" w:rsidR="009D1F35" w:rsidRDefault="00AD7259">
      <w:pPr>
        <w:pStyle w:val="BodyText"/>
        <w:spacing w:before="56" w:line="273" w:lineRule="auto"/>
        <w:ind w:right="7121"/>
      </w:pPr>
      <w:r>
        <w:t>Senator the Hon Linda Reynolds CSC</w:t>
      </w:r>
      <w:r>
        <w:rPr>
          <w:spacing w:val="-47"/>
        </w:rPr>
        <w:t xml:space="preserve"> </w:t>
      </w:r>
      <w:r>
        <w:t>Minister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Services</w:t>
      </w:r>
    </w:p>
    <w:p w14:paraId="5CA1E2AB" w14:textId="77777777" w:rsidR="009D1F35" w:rsidRDefault="00AD7259">
      <w:pPr>
        <w:pStyle w:val="BodyText"/>
        <w:spacing w:before="4" w:line="276" w:lineRule="auto"/>
        <w:ind w:right="5601"/>
      </w:pPr>
      <w:r>
        <w:t>Minister for the National Disability Insurance Scheme</w:t>
      </w:r>
      <w:r>
        <w:rPr>
          <w:spacing w:val="-47"/>
        </w:rPr>
        <w:t xml:space="preserve"> </w:t>
      </w:r>
      <w:r>
        <w:t>Parliament</w:t>
      </w:r>
      <w:r>
        <w:rPr>
          <w:spacing w:val="1"/>
        </w:rPr>
        <w:t xml:space="preserve"> </w:t>
      </w:r>
      <w:r>
        <w:t>House</w:t>
      </w:r>
    </w:p>
    <w:p w14:paraId="4981A74B" w14:textId="77777777" w:rsidR="009D1F35" w:rsidRDefault="00AD7259">
      <w:pPr>
        <w:pStyle w:val="BodyText"/>
        <w:spacing w:line="268" w:lineRule="exact"/>
      </w:pPr>
      <w:r>
        <w:t>CANBERRA ACT</w:t>
      </w:r>
      <w:r>
        <w:rPr>
          <w:spacing w:val="-3"/>
        </w:rPr>
        <w:t xml:space="preserve"> </w:t>
      </w:r>
      <w:r>
        <w:t>2600</w:t>
      </w:r>
    </w:p>
    <w:p w14:paraId="0DFBB4AD" w14:textId="77777777" w:rsidR="009D1F35" w:rsidRDefault="009D1F35">
      <w:pPr>
        <w:pStyle w:val="BodyText"/>
        <w:spacing w:before="12"/>
        <w:ind w:left="0"/>
        <w:rPr>
          <w:sz w:val="11"/>
        </w:rPr>
      </w:pPr>
    </w:p>
    <w:p w14:paraId="0C4F0ED1" w14:textId="77777777" w:rsidR="009D1F35" w:rsidRDefault="00AD7259">
      <w:pPr>
        <w:pStyle w:val="BodyText"/>
        <w:spacing w:before="56"/>
        <w:ind w:left="0" w:right="962"/>
        <w:jc w:val="right"/>
      </w:pPr>
      <w:r>
        <w:t>7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2021</w:t>
      </w:r>
    </w:p>
    <w:p w14:paraId="4FF823B8" w14:textId="77777777" w:rsidR="009D1F35" w:rsidRDefault="009D1F35">
      <w:pPr>
        <w:pStyle w:val="BodyText"/>
        <w:ind w:left="0"/>
      </w:pPr>
    </w:p>
    <w:p w14:paraId="7D7F21BB" w14:textId="77777777" w:rsidR="009D1F35" w:rsidRDefault="009D1F35">
      <w:pPr>
        <w:pStyle w:val="BodyText"/>
        <w:spacing w:before="8"/>
        <w:ind w:left="0"/>
        <w:rPr>
          <w:sz w:val="19"/>
        </w:rPr>
      </w:pPr>
    </w:p>
    <w:p w14:paraId="113E059D" w14:textId="77777777" w:rsidR="009D1F35" w:rsidRDefault="00AD7259">
      <w:pPr>
        <w:pStyle w:val="Heading4"/>
        <w:spacing w:line="273" w:lineRule="auto"/>
        <w:ind w:left="907" w:right="986"/>
      </w:pPr>
      <w:r>
        <w:t>Re: National Disability Insurance Scheme (NDIS) Amendment (Participant Service Guarantee and Other</w:t>
      </w:r>
      <w:r>
        <w:rPr>
          <w:spacing w:val="-47"/>
        </w:rPr>
        <w:t xml:space="preserve"> </w:t>
      </w:r>
      <w:r>
        <w:t>Measures)</w:t>
      </w:r>
      <w:r>
        <w:rPr>
          <w:spacing w:val="-1"/>
        </w:rPr>
        <w:t xml:space="preserve"> </w:t>
      </w:r>
      <w:r>
        <w:t>Bill 2021</w:t>
      </w:r>
      <w:r>
        <w:rPr>
          <w:spacing w:val="3"/>
        </w:rPr>
        <w:t xml:space="preserve"> </w:t>
      </w:r>
      <w:r>
        <w:t>exposure draft</w:t>
      </w:r>
    </w:p>
    <w:p w14:paraId="136A031F" w14:textId="77777777" w:rsidR="009D1F35" w:rsidRDefault="00AD7259">
      <w:pPr>
        <w:pStyle w:val="BodyText"/>
        <w:spacing w:before="166"/>
      </w:pPr>
      <w:r>
        <w:t>Dear</w:t>
      </w:r>
      <w:r>
        <w:rPr>
          <w:spacing w:val="-4"/>
        </w:rPr>
        <w:t xml:space="preserve"> </w:t>
      </w:r>
      <w:r>
        <w:t>Minister,</w:t>
      </w:r>
    </w:p>
    <w:p w14:paraId="650680BF" w14:textId="77777777" w:rsidR="009D1F35" w:rsidRDefault="009D1F35">
      <w:pPr>
        <w:pStyle w:val="BodyText"/>
        <w:spacing w:before="4"/>
        <w:ind w:left="0"/>
        <w:rPr>
          <w:sz w:val="16"/>
        </w:rPr>
      </w:pPr>
    </w:p>
    <w:p w14:paraId="4585F9FA" w14:textId="77777777" w:rsidR="009D1F35" w:rsidRDefault="00AD7259">
      <w:pPr>
        <w:spacing w:line="276" w:lineRule="auto"/>
        <w:ind w:left="907" w:right="1045"/>
      </w:pPr>
      <w:r>
        <w:t xml:space="preserve">I am writing regarding the proposed changes to the </w:t>
      </w:r>
      <w:r>
        <w:rPr>
          <w:i/>
          <w:color w:val="2B2A28"/>
        </w:rPr>
        <w:t xml:space="preserve">National Disability Insurance Scheme Act 2013 </w:t>
      </w:r>
      <w:r>
        <w:rPr>
          <w:color w:val="2B2A28"/>
        </w:rPr>
        <w:t>(NDIS</w:t>
      </w:r>
      <w:r>
        <w:rPr>
          <w:color w:val="2B2A28"/>
          <w:spacing w:val="-47"/>
        </w:rPr>
        <w:t xml:space="preserve"> </w:t>
      </w:r>
      <w:r>
        <w:rPr>
          <w:color w:val="2B2A28"/>
        </w:rPr>
        <w:t>Act)</w:t>
      </w:r>
      <w:r>
        <w:rPr>
          <w:color w:val="2B2A28"/>
          <w:spacing w:val="-2"/>
        </w:rPr>
        <w:t xml:space="preserve"> </w:t>
      </w:r>
      <w:r>
        <w:rPr>
          <w:color w:val="2B2A28"/>
        </w:rPr>
        <w:t>as</w:t>
      </w:r>
      <w:r>
        <w:rPr>
          <w:color w:val="2B2A28"/>
          <w:spacing w:val="-2"/>
        </w:rPr>
        <w:t xml:space="preserve"> </w:t>
      </w:r>
      <w:r>
        <w:rPr>
          <w:color w:val="2B2A28"/>
        </w:rPr>
        <w:t>set</w:t>
      </w:r>
      <w:r>
        <w:rPr>
          <w:color w:val="2B2A28"/>
          <w:spacing w:val="-2"/>
        </w:rPr>
        <w:t xml:space="preserve"> </w:t>
      </w:r>
      <w:r>
        <w:rPr>
          <w:color w:val="2B2A28"/>
        </w:rPr>
        <w:t>out</w:t>
      </w:r>
      <w:r>
        <w:rPr>
          <w:color w:val="2B2A28"/>
          <w:spacing w:val="-2"/>
        </w:rPr>
        <w:t xml:space="preserve"> </w:t>
      </w:r>
      <w:r>
        <w:rPr>
          <w:color w:val="2B2A28"/>
        </w:rPr>
        <w:t>in</w:t>
      </w:r>
      <w:r>
        <w:rPr>
          <w:color w:val="2B2A28"/>
          <w:spacing w:val="-1"/>
        </w:rPr>
        <w:t xml:space="preserve"> </w:t>
      </w:r>
      <w:r>
        <w:rPr>
          <w:color w:val="2B2A28"/>
        </w:rPr>
        <w:t>the</w:t>
      </w:r>
      <w:r>
        <w:rPr>
          <w:color w:val="2B2A28"/>
          <w:spacing w:val="-2"/>
        </w:rPr>
        <w:t xml:space="preserve"> </w:t>
      </w:r>
      <w:r>
        <w:rPr>
          <w:color w:val="2B2A28"/>
        </w:rPr>
        <w:t>Department</w:t>
      </w:r>
      <w:r>
        <w:rPr>
          <w:color w:val="2B2A28"/>
          <w:spacing w:val="-1"/>
        </w:rPr>
        <w:t xml:space="preserve"> </w:t>
      </w:r>
      <w:r>
        <w:rPr>
          <w:color w:val="2B2A28"/>
        </w:rPr>
        <w:t>of Social</w:t>
      </w:r>
      <w:r>
        <w:rPr>
          <w:color w:val="2B2A28"/>
          <w:spacing w:val="-2"/>
        </w:rPr>
        <w:t xml:space="preserve"> </w:t>
      </w:r>
      <w:r>
        <w:rPr>
          <w:color w:val="2B2A28"/>
        </w:rPr>
        <w:t>Services</w:t>
      </w:r>
      <w:r>
        <w:rPr>
          <w:color w:val="2B2A28"/>
          <w:spacing w:val="-3"/>
        </w:rPr>
        <w:t xml:space="preserve"> </w:t>
      </w:r>
      <w:r>
        <w:rPr>
          <w:color w:val="2B2A28"/>
        </w:rPr>
        <w:t>website.</w:t>
      </w:r>
    </w:p>
    <w:p w14:paraId="3FD3B673" w14:textId="77777777" w:rsidR="009D1F35" w:rsidRDefault="00AD7259">
      <w:pPr>
        <w:pStyle w:val="BodyText"/>
        <w:spacing w:before="160" w:line="276" w:lineRule="auto"/>
        <w:ind w:right="1202"/>
      </w:pPr>
      <w:r>
        <w:t>On behalf of Inclusion Australia, I would like to acknowledge you for addressing the concerns of the</w:t>
      </w:r>
      <w:r>
        <w:rPr>
          <w:spacing w:val="1"/>
        </w:rPr>
        <w:t xml:space="preserve"> </w:t>
      </w:r>
      <w:r>
        <w:t>disability community and not proceeding w</w:t>
      </w:r>
      <w:r>
        <w:t>ith some of the previously proposed changes to the NDIS in</w:t>
      </w:r>
      <w:r>
        <w:rPr>
          <w:spacing w:val="-47"/>
        </w:rPr>
        <w:t xml:space="preserve"> </w:t>
      </w:r>
      <w:r>
        <w:t>the present legislation. We were pleased to see your commitment not to introduce independent</w:t>
      </w:r>
      <w:r>
        <w:rPr>
          <w:spacing w:val="1"/>
        </w:rPr>
        <w:t xml:space="preserve"> </w:t>
      </w:r>
      <w:r>
        <w:t>assessments, no changes to Section 34 (the criteria for ‘reasonable and necessary’) and no new debt</w:t>
      </w:r>
      <w:r>
        <w:rPr>
          <w:spacing w:val="1"/>
        </w:rPr>
        <w:t xml:space="preserve"> </w:t>
      </w:r>
      <w:r>
        <w:t>recovery powers.</w:t>
      </w:r>
    </w:p>
    <w:p w14:paraId="380B3052" w14:textId="77777777" w:rsidR="009D1F35" w:rsidRDefault="00AD7259">
      <w:pPr>
        <w:pStyle w:val="BodyText"/>
        <w:spacing w:before="160" w:line="276" w:lineRule="auto"/>
        <w:ind w:right="979"/>
      </w:pPr>
      <w:r>
        <w:t>Inclusion Australia appreciates the Australian Government’s commitment in this proposed legislation to</w:t>
      </w:r>
      <w:r>
        <w:rPr>
          <w:spacing w:val="1"/>
        </w:rPr>
        <w:t xml:space="preserve"> </w:t>
      </w:r>
      <w:r>
        <w:t xml:space="preserve">important recommendations from the 2019 independent review conducted by </w:t>
      </w:r>
      <w:proofErr w:type="spellStart"/>
      <w:r>
        <w:t>Mr</w:t>
      </w:r>
      <w:proofErr w:type="spellEnd"/>
      <w:r>
        <w:t xml:space="preserve"> David Tune AO PSM</w:t>
      </w:r>
      <w:r>
        <w:rPr>
          <w:spacing w:val="1"/>
        </w:rPr>
        <w:t xml:space="preserve"> </w:t>
      </w:r>
      <w:r>
        <w:t>(the Tune Review). As you are aware, many r</w:t>
      </w:r>
      <w:r>
        <w:t>ecommendations from the Tune Review are based on</w:t>
      </w:r>
      <w:r>
        <w:rPr>
          <w:spacing w:val="1"/>
        </w:rPr>
        <w:t xml:space="preserve"> </w:t>
      </w:r>
      <w:r>
        <w:t xml:space="preserve">feedback from people with disability, their families, </w:t>
      </w:r>
      <w:proofErr w:type="spellStart"/>
      <w:r>
        <w:t>carers</w:t>
      </w:r>
      <w:proofErr w:type="spellEnd"/>
      <w:r>
        <w:t>, supporters, and others in the community. It is</w:t>
      </w:r>
      <w:r>
        <w:rPr>
          <w:spacing w:val="-47"/>
        </w:rPr>
        <w:t xml:space="preserve"> </w:t>
      </w:r>
      <w:r>
        <w:t>significant that</w:t>
      </w:r>
      <w:r>
        <w:rPr>
          <w:spacing w:val="-3"/>
        </w:rPr>
        <w:t xml:space="preserve"> </w:t>
      </w:r>
      <w:r>
        <w:t>those voices 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heard.</w:t>
      </w:r>
    </w:p>
    <w:p w14:paraId="20498BC3" w14:textId="77777777" w:rsidR="009D1F35" w:rsidRDefault="00AD7259">
      <w:pPr>
        <w:pStyle w:val="BodyText"/>
        <w:spacing w:before="159" w:line="276" w:lineRule="auto"/>
        <w:ind w:right="1126"/>
      </w:pPr>
      <w:r>
        <w:t>Having reviewed the proposed changes, Inclusion Aus</w:t>
      </w:r>
      <w:r>
        <w:t>tralia has identified concerns about the</w:t>
      </w:r>
      <w:r>
        <w:rPr>
          <w:spacing w:val="1"/>
        </w:rPr>
        <w:t xml:space="preserve"> </w:t>
      </w:r>
      <w:r>
        <w:t>Amendments and the operational implications of these changes. Given the limited time to respond to</w:t>
      </w:r>
      <w:r>
        <w:rPr>
          <w:spacing w:val="1"/>
        </w:rPr>
        <w:t xml:space="preserve"> </w:t>
      </w:r>
      <w:r>
        <w:t xml:space="preserve">this consultation – a significant issue in itself - we have </w:t>
      </w:r>
      <w:proofErr w:type="spellStart"/>
      <w:r>
        <w:t>summarised</w:t>
      </w:r>
      <w:proofErr w:type="spellEnd"/>
      <w:r>
        <w:t xml:space="preserve"> these concerns in the attached</w:t>
      </w:r>
      <w:r>
        <w:rPr>
          <w:spacing w:val="1"/>
        </w:rPr>
        <w:t xml:space="preserve"> </w:t>
      </w:r>
      <w:r>
        <w:t>document. We w</w:t>
      </w:r>
      <w:r>
        <w:t>ould also like to acknowledge and support the submission prepared in response to the</w:t>
      </w:r>
      <w:r>
        <w:rPr>
          <w:spacing w:val="-47"/>
        </w:rPr>
        <w:t xml:space="preserve"> </w:t>
      </w:r>
      <w:r>
        <w:t>proposed NDIS legislative changes by the Public Interest Advocacy Centre (PIAC) dated 7 October 2021.</w:t>
      </w:r>
      <w:r>
        <w:rPr>
          <w:spacing w:val="-4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believe the</w:t>
      </w:r>
      <w:r>
        <w:rPr>
          <w:spacing w:val="-2"/>
        </w:rPr>
        <w:t xml:space="preserve"> </w:t>
      </w:r>
      <w:r>
        <w:t>PIAC</w:t>
      </w:r>
      <w:r>
        <w:rPr>
          <w:spacing w:val="-2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reflects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 issues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concern to </w:t>
      </w:r>
      <w:r>
        <w:t>the sector.</w:t>
      </w:r>
    </w:p>
    <w:p w14:paraId="408386BD" w14:textId="77777777" w:rsidR="009D1F35" w:rsidRDefault="00AD7259">
      <w:pPr>
        <w:pStyle w:val="BodyText"/>
        <w:spacing w:before="161" w:line="417" w:lineRule="auto"/>
        <w:ind w:right="3978"/>
      </w:pPr>
      <w:r>
        <w:rPr>
          <w:noProof/>
        </w:rPr>
        <w:drawing>
          <wp:anchor distT="0" distB="0" distL="0" distR="0" simplePos="0" relativeHeight="487472128" behindDoc="0" locked="0" layoutInCell="1" allowOverlap="1" wp14:anchorId="7ADFD9AA" wp14:editId="78AE5121">
            <wp:simplePos x="0" y="0"/>
            <wp:positionH relativeFrom="page">
              <wp:posOffset>865962</wp:posOffset>
            </wp:positionH>
            <wp:positionV relativeFrom="paragraph">
              <wp:posOffset>703133</wp:posOffset>
            </wp:positionV>
            <wp:extent cx="1537952" cy="448056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952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 appreciate your time and thoughtful consideration of our concerns.</w:t>
      </w:r>
      <w:r>
        <w:rPr>
          <w:spacing w:val="-47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regards,</w:t>
      </w:r>
    </w:p>
    <w:p w14:paraId="10D4E4C4" w14:textId="77777777" w:rsidR="009D1F35" w:rsidRDefault="009D1F35">
      <w:pPr>
        <w:pStyle w:val="BodyText"/>
        <w:spacing w:before="10"/>
        <w:ind w:left="0"/>
        <w:rPr>
          <w:sz w:val="16"/>
        </w:rPr>
      </w:pPr>
    </w:p>
    <w:p w14:paraId="52590074" w14:textId="77777777" w:rsidR="009D1F35" w:rsidRDefault="00AD7259">
      <w:pPr>
        <w:pStyle w:val="Heading4"/>
        <w:spacing w:line="276" w:lineRule="auto"/>
        <w:ind w:left="907" w:right="8120"/>
      </w:pPr>
      <w:r>
        <w:t>Catherine McAlpine</w:t>
      </w:r>
      <w:r>
        <w:rPr>
          <w:spacing w:val="1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Officer</w:t>
      </w:r>
    </w:p>
    <w:p w14:paraId="3B734665" w14:textId="77777777" w:rsidR="009D1F35" w:rsidRDefault="00AD7259">
      <w:pPr>
        <w:pStyle w:val="BodyText"/>
        <w:spacing w:before="160"/>
      </w:pPr>
      <w:r>
        <w:t>Inclusion Australia</w:t>
      </w:r>
    </w:p>
    <w:p w14:paraId="50606BE1" w14:textId="77777777" w:rsidR="009D1F35" w:rsidRDefault="009D1F35">
      <w:pPr>
        <w:sectPr w:rsidR="009D1F35">
          <w:type w:val="continuous"/>
          <w:pgSz w:w="11910" w:h="16840"/>
          <w:pgMar w:top="440" w:right="280" w:bottom="0" w:left="340" w:header="720" w:footer="720" w:gutter="0"/>
          <w:cols w:space="720"/>
        </w:sectPr>
      </w:pPr>
    </w:p>
    <w:p w14:paraId="1E1772C1" w14:textId="77777777" w:rsidR="009D1F35" w:rsidRDefault="009D1F35">
      <w:pPr>
        <w:pStyle w:val="BodyText"/>
        <w:spacing w:before="7"/>
        <w:ind w:left="0"/>
        <w:rPr>
          <w:sz w:val="10"/>
        </w:rPr>
      </w:pPr>
    </w:p>
    <w:p w14:paraId="049A0BB1" w14:textId="77777777" w:rsidR="009D1F35" w:rsidRDefault="00AD7259">
      <w:pPr>
        <w:pStyle w:val="Heading1"/>
        <w:spacing w:before="27"/>
      </w:pPr>
      <w:r>
        <w:rPr>
          <w:color w:val="002F23"/>
        </w:rPr>
        <w:t>About</w:t>
      </w:r>
      <w:r>
        <w:rPr>
          <w:color w:val="002F23"/>
          <w:spacing w:val="-5"/>
        </w:rPr>
        <w:t xml:space="preserve"> </w:t>
      </w:r>
      <w:r>
        <w:rPr>
          <w:color w:val="002F23"/>
        </w:rPr>
        <w:t>Inclusion Australia</w:t>
      </w:r>
    </w:p>
    <w:p w14:paraId="24BF33E8" w14:textId="77777777" w:rsidR="009D1F35" w:rsidRDefault="00AD7259">
      <w:pPr>
        <w:pStyle w:val="BodyText"/>
        <w:spacing w:before="304" w:line="276" w:lineRule="auto"/>
        <w:ind w:right="1261"/>
      </w:pPr>
      <w:r>
        <w:t>Inclusion Australia is the national Disability Repre</w:t>
      </w:r>
      <w:r>
        <w:t xml:space="preserve">sentative </w:t>
      </w:r>
      <w:proofErr w:type="spellStart"/>
      <w:r>
        <w:t>Organisation</w:t>
      </w:r>
      <w:proofErr w:type="spellEnd"/>
      <w:r>
        <w:t xml:space="preserve"> (DRO) representing the rights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Australians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intellectual disability and</w:t>
      </w:r>
      <w:r>
        <w:rPr>
          <w:spacing w:val="-1"/>
        </w:rPr>
        <w:t xml:space="preserve"> </w:t>
      </w:r>
      <w:r>
        <w:t>their families.</w:t>
      </w:r>
    </w:p>
    <w:p w14:paraId="5637245F" w14:textId="77777777" w:rsidR="009D1F35" w:rsidRDefault="00AD7259">
      <w:pPr>
        <w:pStyle w:val="BodyText"/>
        <w:spacing w:before="159" w:line="276" w:lineRule="auto"/>
        <w:ind w:right="1558"/>
      </w:pPr>
      <w:r>
        <w:t xml:space="preserve">We have state members in New South Wales, Queensland, South Australia, Tasmania, </w:t>
      </w:r>
      <w:proofErr w:type="gramStart"/>
      <w:r>
        <w:t>Victoria</w:t>
      </w:r>
      <w:proofErr w:type="gramEnd"/>
      <w:r>
        <w:t xml:space="preserve"> and</w:t>
      </w:r>
      <w:r>
        <w:rPr>
          <w:spacing w:val="-47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Australia:</w:t>
      </w:r>
    </w:p>
    <w:p w14:paraId="1C7B293B" w14:textId="77777777" w:rsidR="009D1F35" w:rsidRDefault="00AD725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161"/>
      </w:pPr>
      <w:r>
        <w:t>Council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Intellectual</w:t>
      </w:r>
      <w:r>
        <w:rPr>
          <w:spacing w:val="-3"/>
        </w:rPr>
        <w:t xml:space="preserve"> </w:t>
      </w:r>
      <w:r>
        <w:t>Disability (CID),</w:t>
      </w:r>
      <w:r>
        <w:rPr>
          <w:spacing w:val="-1"/>
        </w:rPr>
        <w:t xml:space="preserve"> </w:t>
      </w:r>
      <w:r>
        <w:t>NSW</w:t>
      </w:r>
    </w:p>
    <w:p w14:paraId="3BE9724F" w14:textId="77777777" w:rsidR="009D1F35" w:rsidRDefault="00AD725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</w:pPr>
      <w:r>
        <w:t>Parent</w:t>
      </w:r>
      <w:r>
        <w:rPr>
          <w:spacing w:val="-3"/>
        </w:rPr>
        <w:t xml:space="preserve"> </w:t>
      </w:r>
      <w:r>
        <w:t>to Parent</w:t>
      </w:r>
      <w:r>
        <w:rPr>
          <w:spacing w:val="-1"/>
        </w:rPr>
        <w:t xml:space="preserve"> </w:t>
      </w:r>
      <w:r>
        <w:t>(P2P),</w:t>
      </w:r>
      <w:r>
        <w:rPr>
          <w:spacing w:val="-1"/>
        </w:rPr>
        <w:t xml:space="preserve"> </w:t>
      </w:r>
      <w:r>
        <w:t>QLD</w:t>
      </w:r>
    </w:p>
    <w:p w14:paraId="05D30B2F" w14:textId="77777777" w:rsidR="009D1F35" w:rsidRDefault="00AD725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</w:pPr>
      <w:r>
        <w:t>South</w:t>
      </w:r>
      <w:r>
        <w:rPr>
          <w:spacing w:val="-2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Intellectual</w:t>
      </w:r>
      <w:r>
        <w:rPr>
          <w:spacing w:val="-5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(SACID)</w:t>
      </w:r>
    </w:p>
    <w:p w14:paraId="0C60AC52" w14:textId="77777777" w:rsidR="009D1F35" w:rsidRDefault="00AD725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174"/>
      </w:pPr>
      <w:r>
        <w:t>Speak Out</w:t>
      </w:r>
      <w:r>
        <w:rPr>
          <w:spacing w:val="1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Tasmania</w:t>
      </w:r>
      <w:r>
        <w:rPr>
          <w:spacing w:val="-1"/>
        </w:rPr>
        <w:t xml:space="preserve"> </w:t>
      </w:r>
      <w:r>
        <w:t>(Speak Out)</w:t>
      </w:r>
    </w:p>
    <w:p w14:paraId="73BF79A3" w14:textId="77777777" w:rsidR="009D1F35" w:rsidRDefault="00AD725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175"/>
      </w:pPr>
      <w:r>
        <w:t>Victorian</w:t>
      </w:r>
      <w:r>
        <w:rPr>
          <w:spacing w:val="-1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 (VALID),</w:t>
      </w:r>
      <w:r>
        <w:rPr>
          <w:spacing w:val="-1"/>
        </w:rPr>
        <w:t xml:space="preserve"> </w:t>
      </w:r>
      <w:r>
        <w:t>and</w:t>
      </w:r>
    </w:p>
    <w:p w14:paraId="13AA56BB" w14:textId="77777777" w:rsidR="009D1F35" w:rsidRDefault="00AD7259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before="174"/>
      </w:pPr>
      <w:r>
        <w:t>Developmental</w:t>
      </w:r>
      <w:r>
        <w:rPr>
          <w:spacing w:val="-2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WA (DDWA).</w:t>
      </w:r>
    </w:p>
    <w:p w14:paraId="08CE08CC" w14:textId="77777777" w:rsidR="009D1F35" w:rsidRDefault="009D1F35">
      <w:pPr>
        <w:pStyle w:val="BodyText"/>
        <w:spacing w:before="3"/>
        <w:ind w:left="0"/>
        <w:rPr>
          <w:sz w:val="24"/>
        </w:rPr>
      </w:pPr>
    </w:p>
    <w:p w14:paraId="63342AD0" w14:textId="77777777" w:rsidR="009D1F35" w:rsidRDefault="00AD7259">
      <w:pPr>
        <w:pStyle w:val="Heading1"/>
      </w:pPr>
      <w:r>
        <w:rPr>
          <w:color w:val="002F23"/>
        </w:rPr>
        <w:t>Key</w:t>
      </w:r>
      <w:r>
        <w:rPr>
          <w:color w:val="002F23"/>
          <w:spacing w:val="-2"/>
        </w:rPr>
        <w:t xml:space="preserve"> </w:t>
      </w:r>
      <w:r>
        <w:rPr>
          <w:color w:val="002F23"/>
        </w:rPr>
        <w:t>issues</w:t>
      </w:r>
    </w:p>
    <w:p w14:paraId="635B49F2" w14:textId="77777777" w:rsidR="009D1F35" w:rsidRDefault="00AD7259">
      <w:pPr>
        <w:pStyle w:val="Heading2"/>
        <w:spacing w:before="304"/>
      </w:pPr>
      <w:r>
        <w:rPr>
          <w:color w:val="002F23"/>
        </w:rPr>
        <w:t>Accessibility</w:t>
      </w:r>
      <w:r>
        <w:rPr>
          <w:color w:val="002F23"/>
          <w:spacing w:val="-3"/>
        </w:rPr>
        <w:t xml:space="preserve"> </w:t>
      </w:r>
      <w:r>
        <w:rPr>
          <w:color w:val="002F23"/>
        </w:rPr>
        <w:t>of the consultation</w:t>
      </w:r>
    </w:p>
    <w:p w14:paraId="4030C7B1" w14:textId="77777777" w:rsidR="009D1F35" w:rsidRDefault="00AD7259">
      <w:pPr>
        <w:pStyle w:val="BodyText"/>
        <w:spacing w:before="49" w:line="276" w:lineRule="auto"/>
        <w:ind w:right="986"/>
      </w:pPr>
      <w:r>
        <w:t>The four-week consultation period has been challenging for Inclusion Australia as a representative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t>.</w:t>
      </w:r>
      <w:r>
        <w:rPr>
          <w:spacing w:val="-3"/>
        </w:rPr>
        <w:t xml:space="preserve"> </w:t>
      </w:r>
      <w:r>
        <w:t>Although</w:t>
      </w:r>
      <w:r>
        <w:rPr>
          <w:spacing w:val="-2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several</w:t>
      </w:r>
      <w:r>
        <w:rPr>
          <w:spacing w:val="-5"/>
        </w:rPr>
        <w:t xml:space="preserve"> </w:t>
      </w:r>
      <w:proofErr w:type="spellStart"/>
      <w:r>
        <w:t>organisations</w:t>
      </w:r>
      <w:proofErr w:type="spellEnd"/>
      <w:r>
        <w:t>,</w:t>
      </w:r>
      <w:r>
        <w:rPr>
          <w:spacing w:val="-1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were rejected.</w:t>
      </w:r>
    </w:p>
    <w:p w14:paraId="2A69B807" w14:textId="77777777" w:rsidR="009D1F35" w:rsidRDefault="00AD7259">
      <w:pPr>
        <w:pStyle w:val="BodyText"/>
        <w:spacing w:before="160" w:line="276" w:lineRule="auto"/>
        <w:ind w:right="982"/>
      </w:pPr>
      <w:r>
        <w:t>One of our key strengths is our capacity to connect with</w:t>
      </w:r>
      <w:r>
        <w:t xml:space="preserve"> and seek the views and experiences of people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disability,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families,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supporters.</w:t>
      </w:r>
      <w:r>
        <w:rPr>
          <w:spacing w:val="50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 government</w:t>
      </w:r>
      <w:r>
        <w:rPr>
          <w:spacing w:val="4"/>
        </w:rPr>
        <w:t xml:space="preserve"> </w:t>
      </w:r>
      <w:r>
        <w:t>released</w:t>
      </w:r>
      <w:r>
        <w:rPr>
          <w:spacing w:val="1"/>
        </w:rPr>
        <w:t xml:space="preserve"> </w:t>
      </w:r>
      <w:r>
        <w:t>16 complex documents as part of this consultation that have taken considerable time to read and</w:t>
      </w:r>
      <w:r>
        <w:rPr>
          <w:spacing w:val="1"/>
        </w:rPr>
        <w:t xml:space="preserve"> </w:t>
      </w:r>
      <w:r>
        <w:t>understand</w:t>
      </w:r>
      <w:r>
        <w:t>. An Easy Read overview of the Amendments was provided, but unfortunately it did not cover</w:t>
      </w:r>
      <w:r>
        <w:rPr>
          <w:spacing w:val="-47"/>
        </w:rPr>
        <w:t xml:space="preserve"> </w:t>
      </w:r>
      <w:r>
        <w:t>many of the key points and lacked important detail. Much of the content needed to be further translated</w:t>
      </w:r>
      <w:r>
        <w:rPr>
          <w:spacing w:val="-47"/>
        </w:rPr>
        <w:t xml:space="preserve"> </w:t>
      </w:r>
      <w:r>
        <w:t>into Easy Read and plain language to make the information acc</w:t>
      </w:r>
      <w:r>
        <w:t>essible. As a result, there was not enough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of people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 intellectual</w:t>
      </w:r>
      <w:r>
        <w:rPr>
          <w:spacing w:val="-1"/>
        </w:rPr>
        <w:t xml:space="preserve"> </w:t>
      </w:r>
      <w:r>
        <w:t>disability.</w:t>
      </w:r>
    </w:p>
    <w:p w14:paraId="34C5BF82" w14:textId="77777777" w:rsidR="009D1F35" w:rsidRDefault="00AD7259">
      <w:pPr>
        <w:pStyle w:val="BodyText"/>
        <w:spacing w:before="161" w:line="276" w:lineRule="auto"/>
        <w:ind w:right="1110"/>
      </w:pPr>
      <w:r>
        <w:t>Despite advance requests for a longer consultation period to engage meaningfully with the disability</w:t>
      </w:r>
      <w:r>
        <w:rPr>
          <w:spacing w:val="1"/>
        </w:rPr>
        <w:t xml:space="preserve"> </w:t>
      </w:r>
      <w:r>
        <w:t xml:space="preserve">community, the short </w:t>
      </w:r>
      <w:proofErr w:type="gramStart"/>
      <w:r>
        <w:t>time period</w:t>
      </w:r>
      <w:proofErr w:type="gramEnd"/>
      <w:r>
        <w:t>, dense consultation materials and rejection of the joint sector time</w:t>
      </w:r>
      <w:r>
        <w:rPr>
          <w:spacing w:val="1"/>
        </w:rPr>
        <w:t xml:space="preserve"> </w:t>
      </w:r>
      <w:r>
        <w:t>extension request have prevented the effective and fu</w:t>
      </w:r>
      <w:r>
        <w:t>ll participation of people with disability. This runs</w:t>
      </w:r>
      <w:r>
        <w:rPr>
          <w:spacing w:val="-47"/>
        </w:rPr>
        <w:t xml:space="preserve"> </w:t>
      </w:r>
      <w:r>
        <w:t>contrary to Article 29 of the United Nations Convention on the Rights of Persons with Disability around</w:t>
      </w:r>
      <w:r>
        <w:rPr>
          <w:spacing w:val="1"/>
        </w:rPr>
        <w:t xml:space="preserve"> </w:t>
      </w:r>
      <w:r>
        <w:t>the right</w:t>
      </w:r>
      <w:r>
        <w:rPr>
          <w:spacing w:val="-1"/>
        </w:rPr>
        <w:t xml:space="preserve"> </w:t>
      </w:r>
      <w:r>
        <w:t>to participation</w:t>
      </w:r>
      <w:r>
        <w:rPr>
          <w:spacing w:val="-1"/>
        </w:rPr>
        <w:t xml:space="preserve"> </w:t>
      </w:r>
      <w:r>
        <w:t>in political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public life.</w:t>
      </w:r>
    </w:p>
    <w:p w14:paraId="2150A556" w14:textId="77777777" w:rsidR="009D1F35" w:rsidRDefault="00AD7259">
      <w:pPr>
        <w:pStyle w:val="BodyText"/>
        <w:spacing w:before="160" w:line="276" w:lineRule="auto"/>
        <w:ind w:right="1488"/>
      </w:pPr>
      <w:r>
        <w:t>We understand there has been considerable</w:t>
      </w:r>
      <w:r>
        <w:t xml:space="preserve"> consultation over independent assessments and other</w:t>
      </w:r>
      <w:r>
        <w:rPr>
          <w:spacing w:val="-47"/>
        </w:rPr>
        <w:t xml:space="preserve"> </w:t>
      </w:r>
      <w:r>
        <w:t>proposed changes, however this is not a substitute for consultation on the legislation itself. Our</w:t>
      </w:r>
      <w:r>
        <w:rPr>
          <w:spacing w:val="1"/>
        </w:rPr>
        <w:t xml:space="preserve"> </w:t>
      </w:r>
      <w:r>
        <w:t>community is wary of possible issues in the legislation and potential implications for people with</w:t>
      </w:r>
      <w:r>
        <w:rPr>
          <w:spacing w:val="1"/>
        </w:rPr>
        <w:t xml:space="preserve"> </w:t>
      </w:r>
      <w:r>
        <w:t>intel</w:t>
      </w:r>
      <w:r>
        <w:t>lectual disability that we haven’t had time to adequately consider.</w:t>
      </w:r>
      <w:r>
        <w:rPr>
          <w:spacing w:val="1"/>
        </w:rPr>
        <w:t xml:space="preserve"> </w:t>
      </w:r>
      <w:r>
        <w:t>As a result, our response is</w:t>
      </w:r>
      <w:r>
        <w:rPr>
          <w:spacing w:val="1"/>
        </w:rPr>
        <w:t xml:space="preserve"> </w:t>
      </w:r>
      <w:r>
        <w:t>limited,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concerns are described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terms.</w:t>
      </w:r>
    </w:p>
    <w:p w14:paraId="2DE3962E" w14:textId="77777777" w:rsidR="009D1F35" w:rsidRDefault="00AD7259">
      <w:pPr>
        <w:pStyle w:val="BodyText"/>
        <w:spacing w:before="160" w:line="276" w:lineRule="auto"/>
        <w:ind w:right="1091"/>
      </w:pPr>
      <w:r>
        <w:t xml:space="preserve">The NDIS Act is hugely significant to the lives of people with disability, their </w:t>
      </w:r>
      <w:proofErr w:type="gramStart"/>
      <w:r>
        <w:t>families</w:t>
      </w:r>
      <w:proofErr w:type="gramEnd"/>
      <w:r>
        <w:t xml:space="preserve"> and support</w:t>
      </w:r>
      <w:r>
        <w:t>ers. We</w:t>
      </w:r>
      <w:r>
        <w:rPr>
          <w:spacing w:val="-47"/>
        </w:rPr>
        <w:t xml:space="preserve"> </w:t>
      </w:r>
      <w:r>
        <w:t>would appreciate a longer, more accessible consultation for future changes to the Act and relevant</w:t>
      </w:r>
      <w:r>
        <w:rPr>
          <w:spacing w:val="1"/>
        </w:rPr>
        <w:t xml:space="preserve"> </w:t>
      </w:r>
      <w:r>
        <w:t>policy/legislation,</w:t>
      </w:r>
      <w:r>
        <w:rPr>
          <w:spacing w:val="-1"/>
        </w:rPr>
        <w:t xml:space="preserve"> </w:t>
      </w:r>
      <w:r>
        <w:t>in 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accessibility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legislation</w:t>
      </w:r>
      <w:r>
        <w:rPr>
          <w:spacing w:val="-2"/>
        </w:rPr>
        <w:t xml:space="preserve"> </w:t>
      </w:r>
      <w:r>
        <w:t>itself</w:t>
      </w:r>
    </w:p>
    <w:p w14:paraId="0F05368F" w14:textId="77777777" w:rsidR="009D1F35" w:rsidRDefault="009D1F35">
      <w:pPr>
        <w:spacing w:line="276" w:lineRule="auto"/>
        <w:sectPr w:rsidR="009D1F35">
          <w:headerReference w:type="default" r:id="rId16"/>
          <w:footerReference w:type="default" r:id="rId17"/>
          <w:pgSz w:w="11910" w:h="16840"/>
          <w:pgMar w:top="1500" w:right="280" w:bottom="620" w:left="340" w:header="0" w:footer="424" w:gutter="0"/>
          <w:pgNumType w:start="2"/>
          <w:cols w:space="720"/>
        </w:sectPr>
      </w:pPr>
    </w:p>
    <w:p w14:paraId="560AC93D" w14:textId="77777777" w:rsidR="009D1F35" w:rsidRDefault="009D1F35">
      <w:pPr>
        <w:pStyle w:val="BodyText"/>
        <w:spacing w:before="1"/>
        <w:ind w:left="0"/>
        <w:rPr>
          <w:sz w:val="9"/>
        </w:rPr>
      </w:pPr>
    </w:p>
    <w:p w14:paraId="76D71953" w14:textId="77777777" w:rsidR="009D1F35" w:rsidRDefault="00AD7259">
      <w:pPr>
        <w:pStyle w:val="Heading2"/>
        <w:spacing w:before="45"/>
      </w:pPr>
      <w:r>
        <w:rPr>
          <w:color w:val="002F23"/>
        </w:rPr>
        <w:t>Tune</w:t>
      </w:r>
      <w:r>
        <w:rPr>
          <w:color w:val="002F23"/>
          <w:spacing w:val="-2"/>
        </w:rPr>
        <w:t xml:space="preserve"> </w:t>
      </w:r>
      <w:r>
        <w:rPr>
          <w:color w:val="002F23"/>
        </w:rPr>
        <w:t>Review</w:t>
      </w:r>
      <w:r>
        <w:rPr>
          <w:color w:val="002F23"/>
          <w:spacing w:val="-3"/>
        </w:rPr>
        <w:t xml:space="preserve"> </w:t>
      </w:r>
      <w:r>
        <w:rPr>
          <w:color w:val="002F23"/>
        </w:rPr>
        <w:t>Recommendations</w:t>
      </w:r>
    </w:p>
    <w:p w14:paraId="34F38222" w14:textId="77777777" w:rsidR="009D1F35" w:rsidRDefault="00AD7259">
      <w:pPr>
        <w:pStyle w:val="BodyText"/>
        <w:spacing w:before="49" w:line="276" w:lineRule="auto"/>
        <w:ind w:right="1056"/>
      </w:pPr>
      <w:r>
        <w:t>We commend the Australian Government for listening to the voices of the community through the Tune</w:t>
      </w:r>
      <w:r>
        <w:rPr>
          <w:spacing w:val="-47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making some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recommended</w:t>
      </w:r>
      <w:r>
        <w:rPr>
          <w:spacing w:val="-2"/>
        </w:rPr>
        <w:t xml:space="preserve"> </w:t>
      </w:r>
      <w:r>
        <w:t>changes, in particular:</w:t>
      </w:r>
    </w:p>
    <w:p w14:paraId="7CD42B4A" w14:textId="77777777" w:rsidR="009D1F35" w:rsidRDefault="00AD7259">
      <w:pPr>
        <w:pStyle w:val="ListParagraph"/>
        <w:numPr>
          <w:ilvl w:val="0"/>
          <w:numId w:val="1"/>
        </w:numPr>
        <w:tabs>
          <w:tab w:val="left" w:pos="1474"/>
          <w:tab w:val="left" w:pos="1475"/>
        </w:tabs>
        <w:spacing w:before="160"/>
        <w:ind w:hanging="361"/>
      </w:pPr>
      <w:r>
        <w:rPr>
          <w:b/>
        </w:rPr>
        <w:t>Inserting timeframes</w:t>
      </w:r>
      <w:r>
        <w:rPr>
          <w:b/>
          <w:spacing w:val="-1"/>
        </w:rPr>
        <w:t xml:space="preserve"> </w:t>
      </w:r>
      <w:r>
        <w:t>(Schedule 1;</w:t>
      </w:r>
      <w:r>
        <w:rPr>
          <w:spacing w:val="-3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s1-10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Rules)</w:t>
      </w:r>
    </w:p>
    <w:p w14:paraId="728DA706" w14:textId="77777777" w:rsidR="009D1F35" w:rsidRDefault="00AD7259">
      <w:pPr>
        <w:pStyle w:val="BodyText"/>
        <w:spacing w:before="173" w:line="276" w:lineRule="auto"/>
        <w:ind w:left="1474" w:right="1207"/>
        <w:jc w:val="both"/>
      </w:pPr>
      <w:r>
        <w:t>Whilst providing clarity around timeframes is important, this should not impact on the quality of</w:t>
      </w:r>
      <w:r>
        <w:rPr>
          <w:spacing w:val="-47"/>
        </w:rPr>
        <w:t xml:space="preserve"> </w:t>
      </w:r>
      <w:r>
        <w:t>plans or put pressure on LACs and planners to rush people with disabilities and families to meet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timelines.</w:t>
      </w:r>
    </w:p>
    <w:p w14:paraId="3F4D75CF" w14:textId="77777777" w:rsidR="009D1F35" w:rsidRDefault="00AD7259">
      <w:pPr>
        <w:pStyle w:val="BodyText"/>
        <w:spacing w:before="5"/>
        <w:ind w:left="0"/>
        <w:rPr>
          <w:sz w:val="11"/>
        </w:rPr>
      </w:pPr>
      <w:r>
        <w:pict w14:anchorId="526B614A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9" type="#_x0000_t202" style="position:absolute;margin-left:85.1pt;margin-top:8.45pt;width:453.6pt;height:34.6pt;z-index:-15726592;mso-wrap-distance-left:0;mso-wrap-distance-right:0;mso-position-horizontal-relative:page" filled="f" strokeweight=".48pt">
            <v:textbox inset="0,0,0,0">
              <w:txbxContent>
                <w:p w14:paraId="260BB8AC" w14:textId="77777777" w:rsidR="009D1F35" w:rsidRDefault="00AD7259">
                  <w:pPr>
                    <w:pStyle w:val="BodyText"/>
                    <w:spacing w:before="18" w:line="288" w:lineRule="auto"/>
                    <w:ind w:left="107" w:right="731"/>
                  </w:pPr>
                  <w:r>
                    <w:rPr>
                      <w:b/>
                    </w:rPr>
                    <w:t xml:space="preserve">Recommendation: </w:t>
                  </w:r>
                  <w:r>
                    <w:t>We suggest that guidance is developed for LACs and planners to support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participant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choice 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control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set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timef</w:t>
                  </w:r>
                  <w:r>
                    <w:t>rames</w:t>
                  </w:r>
                </w:p>
              </w:txbxContent>
            </v:textbox>
            <w10:wrap type="topAndBottom" anchorx="page"/>
          </v:shape>
        </w:pict>
      </w:r>
    </w:p>
    <w:p w14:paraId="19AD5DF1" w14:textId="77777777" w:rsidR="009D1F35" w:rsidRDefault="00AD7259">
      <w:pPr>
        <w:pStyle w:val="Heading4"/>
        <w:numPr>
          <w:ilvl w:val="0"/>
          <w:numId w:val="1"/>
        </w:numPr>
        <w:tabs>
          <w:tab w:val="left" w:pos="1474"/>
          <w:tab w:val="left" w:pos="1475"/>
        </w:tabs>
        <w:spacing w:before="127"/>
        <w:ind w:hanging="361"/>
      </w:pPr>
      <w:r>
        <w:t>Clarification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‘reviews’</w:t>
      </w:r>
    </w:p>
    <w:p w14:paraId="2AF9B4ED" w14:textId="77777777" w:rsidR="009D1F35" w:rsidRDefault="00AD7259">
      <w:pPr>
        <w:pStyle w:val="BodyText"/>
        <w:spacing w:before="173" w:line="276" w:lineRule="auto"/>
        <w:ind w:left="1474" w:right="986"/>
      </w:pPr>
      <w:r>
        <w:t>We strongly support ensuring that words in the legislation have a unique meaning that are clear to</w:t>
      </w:r>
      <w:r>
        <w:rPr>
          <w:spacing w:val="-47"/>
        </w:rPr>
        <w:t xml:space="preserve"> </w:t>
      </w:r>
      <w:r>
        <w:t>the community. The word ‘Review’ had at least three meanings in the original Act, so this</w:t>
      </w:r>
      <w:r>
        <w:rPr>
          <w:spacing w:val="1"/>
        </w:rPr>
        <w:t xml:space="preserve"> </w:t>
      </w:r>
      <w:r>
        <w:t>clarification</w:t>
      </w:r>
      <w:r>
        <w:rPr>
          <w:spacing w:val="-2"/>
        </w:rPr>
        <w:t xml:space="preserve"> </w:t>
      </w:r>
      <w:r>
        <w:t>is strongly</w:t>
      </w:r>
      <w:r>
        <w:rPr>
          <w:spacing w:val="-3"/>
        </w:rPr>
        <w:t xml:space="preserve"> </w:t>
      </w:r>
      <w:r>
        <w:t>supported.</w:t>
      </w:r>
    </w:p>
    <w:p w14:paraId="489EC1C9" w14:textId="77777777" w:rsidR="009D1F35" w:rsidRDefault="00AD7259">
      <w:pPr>
        <w:pStyle w:val="Heading4"/>
        <w:numPr>
          <w:ilvl w:val="0"/>
          <w:numId w:val="1"/>
        </w:numPr>
        <w:tabs>
          <w:tab w:val="left" w:pos="1474"/>
          <w:tab w:val="left" w:pos="1475"/>
        </w:tabs>
        <w:spacing w:before="158"/>
        <w:ind w:hanging="361"/>
      </w:pPr>
      <w:r>
        <w:t>Addition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co-design</w:t>
      </w:r>
      <w:r>
        <w:rPr>
          <w:spacing w:val="-4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NDIS principles</w:t>
      </w:r>
    </w:p>
    <w:p w14:paraId="0D7D261F" w14:textId="77777777" w:rsidR="009D1F35" w:rsidRDefault="00AD7259">
      <w:pPr>
        <w:pStyle w:val="BodyText"/>
        <w:spacing w:before="176" w:line="288" w:lineRule="auto"/>
        <w:ind w:left="1474" w:right="1509"/>
      </w:pPr>
      <w:r>
        <w:t>We welcome this addition and look forward to supporting the NDIA to better understand co-</w:t>
      </w:r>
      <w:r>
        <w:rPr>
          <w:spacing w:val="-47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intellectual disability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families.</w:t>
      </w:r>
    </w:p>
    <w:p w14:paraId="152C2E88" w14:textId="77777777" w:rsidR="009D1F35" w:rsidRDefault="00AD7259">
      <w:pPr>
        <w:pStyle w:val="Heading4"/>
        <w:numPr>
          <w:ilvl w:val="0"/>
          <w:numId w:val="1"/>
        </w:numPr>
        <w:tabs>
          <w:tab w:val="left" w:pos="1474"/>
          <w:tab w:val="left" w:pos="1475"/>
        </w:tabs>
        <w:spacing w:before="119"/>
        <w:ind w:hanging="361"/>
      </w:pPr>
      <w:r>
        <w:t>Addition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‘lived</w:t>
      </w:r>
      <w:r>
        <w:rPr>
          <w:spacing w:val="-2"/>
        </w:rPr>
        <w:t xml:space="preserve"> </w:t>
      </w:r>
      <w:r>
        <w:t>experience of disability’</w:t>
      </w:r>
      <w:r>
        <w:rPr>
          <w:spacing w:val="-1"/>
        </w:rPr>
        <w:t xml:space="preserve"> </w:t>
      </w:r>
      <w:r>
        <w:t>as a</w:t>
      </w:r>
      <w:r>
        <w:rPr>
          <w:spacing w:val="-4"/>
        </w:rPr>
        <w:t xml:space="preserve"> </w:t>
      </w:r>
      <w:r>
        <w:t>criterion</w:t>
      </w:r>
      <w:r>
        <w:rPr>
          <w:spacing w:val="-2"/>
        </w:rPr>
        <w:t xml:space="preserve"> </w:t>
      </w:r>
      <w:r>
        <w:t>for board</w:t>
      </w:r>
      <w:r>
        <w:rPr>
          <w:spacing w:val="-2"/>
        </w:rPr>
        <w:t xml:space="preserve"> </w:t>
      </w:r>
      <w:r>
        <w:t>members</w:t>
      </w:r>
    </w:p>
    <w:p w14:paraId="5B01E4E1" w14:textId="77777777" w:rsidR="009D1F35" w:rsidRDefault="00AD7259">
      <w:pPr>
        <w:pStyle w:val="BodyText"/>
        <w:spacing w:before="173" w:line="276" w:lineRule="auto"/>
        <w:ind w:left="1474" w:right="1209"/>
        <w:jc w:val="both"/>
      </w:pPr>
      <w:r>
        <w:t>We welcome the intention of this change and its inclusion in the legislation. It puts an important</w:t>
      </w:r>
      <w:r>
        <w:rPr>
          <w:spacing w:val="-47"/>
        </w:rPr>
        <w:t xml:space="preserve"> </w:t>
      </w:r>
      <w:r>
        <w:t>value on lived experience and will ensure that the Board has a legislated mandate to preference</w:t>
      </w:r>
      <w:r>
        <w:rPr>
          <w:spacing w:val="-47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 basis alone.</w:t>
      </w:r>
    </w:p>
    <w:p w14:paraId="72B684E5" w14:textId="77777777" w:rsidR="009D1F35" w:rsidRDefault="00AD7259">
      <w:pPr>
        <w:pStyle w:val="BodyText"/>
        <w:spacing w:before="160" w:line="276" w:lineRule="auto"/>
        <w:ind w:left="1474" w:right="1004"/>
      </w:pPr>
      <w:r>
        <w:t>As the national representative organization for people with an intellectual disabilities and families,</w:t>
      </w:r>
      <w:r>
        <w:rPr>
          <w:spacing w:val="-47"/>
        </w:rPr>
        <w:t xml:space="preserve"> </w:t>
      </w:r>
      <w:r>
        <w:t>we would lik</w:t>
      </w:r>
      <w:r>
        <w:t>e to see greater articulation of ‘lived experience’ so that both disabled people</w:t>
      </w:r>
      <w:r>
        <w:rPr>
          <w:spacing w:val="1"/>
        </w:rPr>
        <w:t xml:space="preserve"> </w:t>
      </w:r>
      <w:r>
        <w:t>(including people with intellectual disability) and family members of people with disabilities are</w:t>
      </w:r>
      <w:r>
        <w:rPr>
          <w:spacing w:val="1"/>
        </w:rPr>
        <w:t xml:space="preserve"> </w:t>
      </w:r>
      <w:r>
        <w:t xml:space="preserve">referenced. In saying this, family members should not be </w:t>
      </w:r>
      <w:proofErr w:type="spellStart"/>
      <w:r>
        <w:t>preferenced</w:t>
      </w:r>
      <w:proofErr w:type="spellEnd"/>
      <w:r>
        <w:t xml:space="preserve"> over, o</w:t>
      </w:r>
      <w:r>
        <w:t>r take the place of</w:t>
      </w:r>
      <w:r>
        <w:rPr>
          <w:spacing w:val="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disabilities, but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recognizes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 room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addition.</w:t>
      </w:r>
    </w:p>
    <w:p w14:paraId="5F153A61" w14:textId="77777777" w:rsidR="009D1F35" w:rsidRDefault="00AD7259">
      <w:pPr>
        <w:pStyle w:val="BodyText"/>
        <w:spacing w:before="4"/>
        <w:ind w:left="0"/>
        <w:rPr>
          <w:sz w:val="11"/>
        </w:rPr>
      </w:pPr>
      <w:r>
        <w:pict w14:anchorId="7C8028EC">
          <v:shape id="docshape3" o:spid="_x0000_s2058" type="#_x0000_t202" style="position:absolute;margin-left:85.1pt;margin-top:8.4pt;width:453.6pt;height:48.75pt;z-index:-15726080;mso-wrap-distance-left:0;mso-wrap-distance-right:0;mso-position-horizontal-relative:page" filled="f" strokeweight=".48pt">
            <v:textbox inset="0,0,0,0">
              <w:txbxContent>
                <w:p w14:paraId="7CEDB35F" w14:textId="77777777" w:rsidR="009D1F35" w:rsidRDefault="00AD7259">
                  <w:pPr>
                    <w:pStyle w:val="BodyText"/>
                    <w:spacing w:before="18" w:line="276" w:lineRule="auto"/>
                    <w:ind w:left="107" w:right="418"/>
                  </w:pPr>
                  <w:r>
                    <w:rPr>
                      <w:b/>
                    </w:rPr>
                    <w:t xml:space="preserve">Recommendation: </w:t>
                  </w:r>
                  <w:r>
                    <w:t>greater articulation of ‘lived experience’ so that both disabled people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(including people with intellectual disability) and family memb</w:t>
                  </w:r>
                  <w:r>
                    <w:t>ers of people with disabilities are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represented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level.</w:t>
                  </w:r>
                </w:p>
              </w:txbxContent>
            </v:textbox>
            <w10:wrap type="topAndBottom" anchorx="page"/>
          </v:shape>
        </w:pict>
      </w:r>
    </w:p>
    <w:p w14:paraId="4C6D7860" w14:textId="77777777" w:rsidR="009D1F35" w:rsidRDefault="009D1F35">
      <w:pPr>
        <w:pStyle w:val="BodyText"/>
        <w:spacing w:before="7"/>
        <w:ind w:left="0"/>
        <w:rPr>
          <w:sz w:val="16"/>
        </w:rPr>
      </w:pPr>
    </w:p>
    <w:p w14:paraId="1EAFCC40" w14:textId="77777777" w:rsidR="009D1F35" w:rsidRDefault="00AD7259">
      <w:pPr>
        <w:pStyle w:val="Heading2"/>
      </w:pPr>
      <w:r>
        <w:rPr>
          <w:color w:val="002F23"/>
        </w:rPr>
        <w:t>Plan</w:t>
      </w:r>
      <w:r>
        <w:rPr>
          <w:color w:val="002F23"/>
          <w:spacing w:val="-2"/>
        </w:rPr>
        <w:t xml:space="preserve"> </w:t>
      </w:r>
      <w:r>
        <w:rPr>
          <w:color w:val="002F23"/>
        </w:rPr>
        <w:t>Management</w:t>
      </w:r>
    </w:p>
    <w:p w14:paraId="593B70C4" w14:textId="77777777" w:rsidR="009D1F35" w:rsidRDefault="00AD7259">
      <w:pPr>
        <w:pStyle w:val="BodyText"/>
        <w:spacing w:before="169" w:line="276" w:lineRule="auto"/>
        <w:ind w:right="972"/>
      </w:pPr>
      <w:r>
        <w:t>Plan Management is important for many NDIS participants with an intellectual disability and families. It is</w:t>
      </w:r>
      <w:r>
        <w:rPr>
          <w:spacing w:val="-47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flexibility of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be maintained.</w:t>
      </w:r>
    </w:p>
    <w:p w14:paraId="5861EDE9" w14:textId="77777777" w:rsidR="009D1F35" w:rsidRDefault="00AD7259">
      <w:pPr>
        <w:pStyle w:val="BodyText"/>
        <w:spacing w:before="119" w:line="276" w:lineRule="auto"/>
        <w:ind w:right="975"/>
      </w:pPr>
      <w:r>
        <w:t>This includes capacity for people to use non-registered providers be maintai</w:t>
      </w:r>
      <w:r>
        <w:t>ned in the Scheme. We</w:t>
      </w:r>
      <w:r>
        <w:rPr>
          <w:spacing w:val="1"/>
        </w:rPr>
        <w:t xml:space="preserve"> </w:t>
      </w:r>
      <w:r>
        <w:t>believe it is important to maintain the option to use unregistered providers as this is an area where some</w:t>
      </w:r>
      <w:r>
        <w:rPr>
          <w:spacing w:val="-47"/>
        </w:rPr>
        <w:t xml:space="preserve"> </w:t>
      </w:r>
      <w:r>
        <w:t>genuine innovation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place. It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 rather than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risk.</w:t>
      </w:r>
    </w:p>
    <w:p w14:paraId="3FF0F443" w14:textId="77777777" w:rsidR="009D1F35" w:rsidRDefault="00AD7259">
      <w:pPr>
        <w:spacing w:before="120" w:line="288" w:lineRule="auto"/>
        <w:ind w:left="907" w:right="1037"/>
      </w:pPr>
      <w:r>
        <w:t>The Tune Review advocated that the ‘</w:t>
      </w:r>
      <w:r>
        <w:rPr>
          <w:i/>
        </w:rPr>
        <w:t>NDIS Act</w:t>
      </w:r>
      <w:r>
        <w:rPr>
          <w:i/>
        </w:rPr>
        <w:t xml:space="preserve"> is amended so a participant who requests to ‘plan</w:t>
      </w:r>
      <w:r>
        <w:rPr>
          <w:i/>
          <w:spacing w:val="1"/>
        </w:rPr>
        <w:t xml:space="preserve"> </w:t>
      </w:r>
      <w:r>
        <w:rPr>
          <w:i/>
        </w:rPr>
        <w:t>manage’ their NDIS funding be subject to the same considerations that apply when a participant seeks to</w:t>
      </w:r>
      <w:r>
        <w:rPr>
          <w:i/>
          <w:spacing w:val="-47"/>
        </w:rPr>
        <w:t xml:space="preserve"> </w:t>
      </w:r>
      <w:r>
        <w:rPr>
          <w:i/>
        </w:rPr>
        <w:t>‘self-manage’.</w:t>
      </w:r>
      <w:r>
        <w:rPr>
          <w:i/>
          <w:spacing w:val="-1"/>
        </w:rPr>
        <w:t xml:space="preserve"> </w:t>
      </w:r>
      <w:r>
        <w:t>(Recommendation 19). Inclusion</w:t>
      </w:r>
      <w:r>
        <w:rPr>
          <w:spacing w:val="-2"/>
        </w:rPr>
        <w:t xml:space="preserve"> </w:t>
      </w:r>
      <w:r>
        <w:t>Australia suggests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plan</w:t>
      </w:r>
    </w:p>
    <w:p w14:paraId="19D78868" w14:textId="77777777" w:rsidR="009D1F35" w:rsidRDefault="009D1F35">
      <w:pPr>
        <w:spacing w:line="288" w:lineRule="auto"/>
        <w:sectPr w:rsidR="009D1F35">
          <w:pgSz w:w="11910" w:h="16840"/>
          <w:pgMar w:top="1500" w:right="280" w:bottom="620" w:left="340" w:header="0" w:footer="424" w:gutter="0"/>
          <w:cols w:space="720"/>
        </w:sectPr>
      </w:pPr>
    </w:p>
    <w:p w14:paraId="7C98BDFE" w14:textId="77777777" w:rsidR="009D1F35" w:rsidRDefault="00AD7259">
      <w:pPr>
        <w:pStyle w:val="BodyText"/>
        <w:spacing w:before="153" w:line="290" w:lineRule="auto"/>
        <w:ind w:right="1374"/>
      </w:pPr>
      <w:r>
        <w:lastRenderedPageBreak/>
        <w:t>management may not need to be identical to the risk assessment for self-management. This is partly</w:t>
      </w:r>
      <w:r>
        <w:rPr>
          <w:spacing w:val="-47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 Managers themselves</w:t>
      </w:r>
      <w:r>
        <w:rPr>
          <w:spacing w:val="-3"/>
        </w:rPr>
        <w:t xml:space="preserve"> </w:t>
      </w:r>
      <w:r>
        <w:t>must be registered providers.</w:t>
      </w:r>
    </w:p>
    <w:p w14:paraId="0ABDACAB" w14:textId="77777777" w:rsidR="009D1F35" w:rsidRDefault="00AD7259">
      <w:pPr>
        <w:pStyle w:val="BodyText"/>
        <w:spacing w:before="115" w:line="288" w:lineRule="auto"/>
        <w:ind w:right="1007"/>
      </w:pPr>
      <w:r>
        <w:t>We have concerns that the risk assessment process might be used to justify decisions which disempower</w:t>
      </w:r>
      <w:r>
        <w:rPr>
          <w:spacing w:val="-47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and families.</w:t>
      </w:r>
    </w:p>
    <w:p w14:paraId="2995C51C" w14:textId="77777777" w:rsidR="009D1F35" w:rsidRDefault="00AD7259">
      <w:pPr>
        <w:pStyle w:val="BodyText"/>
        <w:spacing w:before="119" w:line="276" w:lineRule="auto"/>
        <w:ind w:right="1142"/>
      </w:pPr>
      <w:r>
        <w:t>Clearly a balance needs to be struck between maintaining genuine choice and control and safeguarding</w:t>
      </w:r>
      <w:r>
        <w:rPr>
          <w:spacing w:val="-47"/>
        </w:rPr>
        <w:t xml:space="preserve"> </w:t>
      </w:r>
      <w:r>
        <w:t>against sharp practice. Greater transparency is needed so people and families can make informed</w:t>
      </w:r>
      <w:r>
        <w:rPr>
          <w:spacing w:val="1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weighing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 risks.</w:t>
      </w:r>
    </w:p>
    <w:p w14:paraId="71B7845B" w14:textId="77777777" w:rsidR="009D1F35" w:rsidRDefault="00AD7259">
      <w:pPr>
        <w:pStyle w:val="BodyText"/>
        <w:spacing w:before="1"/>
        <w:ind w:left="0"/>
        <w:rPr>
          <w:sz w:val="8"/>
        </w:rPr>
      </w:pPr>
      <w:r>
        <w:pict w14:anchorId="5BAEEC28">
          <v:shape id="docshape4" o:spid="_x0000_s2057" type="#_x0000_t202" style="position:absolute;margin-left:56.75pt;margin-top:6.4pt;width:481.95pt;height:34.6pt;z-index:-15725568;mso-wrap-distance-left:0;mso-wrap-distance-right:0;mso-position-horizontal-relative:page" filled="f" strokeweight=".48pt">
            <v:textbox inset="0,0,0,0">
              <w:txbxContent>
                <w:p w14:paraId="1E8A02FE" w14:textId="3841C100" w:rsidR="009D1F35" w:rsidRDefault="00AD7259">
                  <w:pPr>
                    <w:pStyle w:val="BodyText"/>
                    <w:spacing w:before="18" w:line="288" w:lineRule="auto"/>
                    <w:ind w:left="107" w:right="312"/>
                  </w:pPr>
                  <w:r>
                    <w:rPr>
                      <w:b/>
                    </w:rPr>
                    <w:t xml:space="preserve">Recommendation: </w:t>
                  </w:r>
                  <w:r>
                    <w:t>fu</w:t>
                  </w:r>
                  <w:r>
                    <w:t>rther detail be provided on the risk assessment criteria, ensuring that they do not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unduly disempower participants 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concentrate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decision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 the NDIA</w:t>
                  </w:r>
                  <w:r w:rsidR="00AE418B"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285D9850" w14:textId="77777777" w:rsidR="009D1F35" w:rsidRDefault="009D1F35">
      <w:pPr>
        <w:pStyle w:val="BodyText"/>
        <w:spacing w:before="12"/>
        <w:ind w:left="0"/>
        <w:rPr>
          <w:sz w:val="15"/>
        </w:rPr>
      </w:pPr>
    </w:p>
    <w:p w14:paraId="29A8F547" w14:textId="77777777" w:rsidR="009D1F35" w:rsidRDefault="00AD7259">
      <w:pPr>
        <w:pStyle w:val="Heading3"/>
      </w:pPr>
      <w:r>
        <w:rPr>
          <w:color w:val="002F23"/>
        </w:rPr>
        <w:t>Direct</w:t>
      </w:r>
      <w:r>
        <w:rPr>
          <w:color w:val="002F23"/>
          <w:spacing w:val="-3"/>
        </w:rPr>
        <w:t xml:space="preserve"> </w:t>
      </w:r>
      <w:r>
        <w:rPr>
          <w:color w:val="002F23"/>
        </w:rPr>
        <w:t>payments</w:t>
      </w:r>
      <w:r>
        <w:rPr>
          <w:color w:val="002F23"/>
          <w:spacing w:val="1"/>
        </w:rPr>
        <w:t xml:space="preserve"> </w:t>
      </w:r>
      <w:r>
        <w:rPr>
          <w:color w:val="002F23"/>
        </w:rPr>
        <w:t>to</w:t>
      </w:r>
      <w:r>
        <w:rPr>
          <w:color w:val="002F23"/>
          <w:spacing w:val="-1"/>
        </w:rPr>
        <w:t xml:space="preserve"> </w:t>
      </w:r>
      <w:r>
        <w:rPr>
          <w:color w:val="002F23"/>
        </w:rPr>
        <w:t>providers</w:t>
      </w:r>
    </w:p>
    <w:p w14:paraId="51D671D2" w14:textId="77777777" w:rsidR="009D1F35" w:rsidRDefault="00AD7259">
      <w:pPr>
        <w:pStyle w:val="BodyText"/>
        <w:spacing w:before="163" w:line="288" w:lineRule="auto"/>
        <w:ind w:right="966"/>
      </w:pPr>
      <w:r>
        <w:t>The introduction of direct payments to providers, including the in</w:t>
      </w:r>
      <w:r>
        <w:t>troduction of an app-based payment</w:t>
      </w:r>
      <w:r>
        <w:rPr>
          <w:spacing w:val="1"/>
        </w:rPr>
        <w:t xml:space="preserve"> </w:t>
      </w:r>
      <w:r>
        <w:t>system, is</w:t>
      </w:r>
      <w:r>
        <w:rPr>
          <w:spacing w:val="3"/>
        </w:rPr>
        <w:t xml:space="preserve"> </w:t>
      </w:r>
      <w:r>
        <w:t>welcome</w:t>
      </w:r>
      <w:r>
        <w:rPr>
          <w:spacing w:val="3"/>
        </w:rPr>
        <w:t xml:space="preserve"> </w:t>
      </w:r>
      <w:r>
        <w:t>as another</w:t>
      </w:r>
      <w:r>
        <w:rPr>
          <w:spacing w:val="2"/>
        </w:rPr>
        <w:t xml:space="preserve"> </w:t>
      </w:r>
      <w:r>
        <w:t>way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families.</w:t>
      </w:r>
      <w:r>
        <w:rPr>
          <w:spacing w:val="2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 that existing alternative systems are maintained. We would have concerns about accessibility, the</w:t>
      </w:r>
      <w:r>
        <w:rPr>
          <w:spacing w:val="1"/>
        </w:rPr>
        <w:t xml:space="preserve"> </w:t>
      </w:r>
      <w:r>
        <w:t xml:space="preserve">digital divide, and confusion for people with an intellectual disability, ageing parents and </w:t>
      </w:r>
      <w:proofErr w:type="spellStart"/>
      <w:r>
        <w:t>carers</w:t>
      </w:r>
      <w:proofErr w:type="spellEnd"/>
      <w:r>
        <w:t xml:space="preserve"> if the app</w:t>
      </w:r>
      <w:r>
        <w:rPr>
          <w:spacing w:val="-47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option.</w:t>
      </w:r>
    </w:p>
    <w:p w14:paraId="2AD954A4" w14:textId="77777777" w:rsidR="009D1F35" w:rsidRDefault="009D1F35">
      <w:pPr>
        <w:pStyle w:val="BodyText"/>
        <w:ind w:left="0"/>
        <w:rPr>
          <w:sz w:val="20"/>
        </w:rPr>
      </w:pPr>
    </w:p>
    <w:p w14:paraId="6E90D8C3" w14:textId="77777777" w:rsidR="009D1F35" w:rsidRDefault="00AD7259">
      <w:pPr>
        <w:pStyle w:val="Heading2"/>
        <w:spacing w:before="0"/>
      </w:pPr>
      <w:r>
        <w:rPr>
          <w:color w:val="002F23"/>
        </w:rPr>
        <w:t>Plan</w:t>
      </w:r>
      <w:r>
        <w:rPr>
          <w:color w:val="002F23"/>
          <w:spacing w:val="-2"/>
        </w:rPr>
        <w:t xml:space="preserve"> </w:t>
      </w:r>
      <w:r>
        <w:rPr>
          <w:color w:val="002F23"/>
        </w:rPr>
        <w:t>Re</w:t>
      </w:r>
      <w:r>
        <w:rPr>
          <w:color w:val="002F23"/>
        </w:rPr>
        <w:t>views</w:t>
      </w:r>
    </w:p>
    <w:p w14:paraId="45D8B217" w14:textId="77777777" w:rsidR="009D1F35" w:rsidRDefault="00AD7259">
      <w:pPr>
        <w:spacing w:before="169"/>
        <w:ind w:left="907"/>
      </w:pPr>
      <w:r>
        <w:rPr>
          <w:b/>
          <w:color w:val="002F23"/>
          <w:sz w:val="24"/>
        </w:rPr>
        <w:t>Plan</w:t>
      </w:r>
      <w:r>
        <w:rPr>
          <w:b/>
          <w:color w:val="002F23"/>
          <w:spacing w:val="-1"/>
          <w:sz w:val="24"/>
        </w:rPr>
        <w:t xml:space="preserve"> </w:t>
      </w:r>
      <w:r>
        <w:rPr>
          <w:b/>
          <w:color w:val="002F23"/>
          <w:sz w:val="24"/>
        </w:rPr>
        <w:t>variation</w:t>
      </w:r>
      <w:r>
        <w:rPr>
          <w:b/>
          <w:color w:val="002F23"/>
          <w:spacing w:val="-4"/>
          <w:sz w:val="24"/>
        </w:rPr>
        <w:t xml:space="preserve"> </w:t>
      </w:r>
      <w:r>
        <w:t>(section</w:t>
      </w:r>
      <w:r>
        <w:rPr>
          <w:spacing w:val="-4"/>
        </w:rPr>
        <w:t xml:space="preserve"> </w:t>
      </w:r>
      <w:r>
        <w:t>47a)</w:t>
      </w:r>
    </w:p>
    <w:p w14:paraId="253502EF" w14:textId="77777777" w:rsidR="009D1F35" w:rsidRDefault="00AD7259">
      <w:pPr>
        <w:pStyle w:val="BodyText"/>
        <w:spacing w:before="178" w:line="288" w:lineRule="auto"/>
        <w:ind w:right="1423"/>
      </w:pPr>
      <w:r>
        <w:t>We continue to have concerns about the powers of the NDIA to vary plans on their own initiative,</w:t>
      </w:r>
      <w:r>
        <w:rPr>
          <w:spacing w:val="1"/>
        </w:rPr>
        <w:t xml:space="preserve"> </w:t>
      </w:r>
      <w:r>
        <w:t>without informing or seeking input from participants. Further we have concerns that such variations</w:t>
      </w:r>
      <w:r>
        <w:rPr>
          <w:spacing w:val="-47"/>
        </w:rPr>
        <w:t xml:space="preserve"> </w:t>
      </w:r>
      <w:r>
        <w:t>might not fall 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reviewed.</w:t>
      </w:r>
    </w:p>
    <w:p w14:paraId="7DBE57D9" w14:textId="77777777" w:rsidR="009D1F35" w:rsidRDefault="00AD7259">
      <w:pPr>
        <w:pStyle w:val="BodyText"/>
        <w:spacing w:before="120" w:line="288" w:lineRule="auto"/>
        <w:ind w:right="996"/>
      </w:pP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Amendments,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CEO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NDIA power</w:t>
      </w:r>
      <w:r>
        <w:rPr>
          <w:spacing w:val="1"/>
        </w:rPr>
        <w:t xml:space="preserve"> </w:t>
      </w:r>
      <w:r>
        <w:t>to vary</w:t>
      </w:r>
      <w:r>
        <w:rPr>
          <w:spacing w:val="3"/>
        </w:rPr>
        <w:t xml:space="preserve"> </w:t>
      </w:r>
      <w:r>
        <w:t>plans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constrained</w:t>
      </w:r>
      <w:r>
        <w:rPr>
          <w:spacing w:val="1"/>
        </w:rPr>
        <w:t xml:space="preserve"> </w:t>
      </w:r>
      <w:r>
        <w:t>(Rules 10</w:t>
      </w:r>
      <w:r>
        <w:rPr>
          <w:spacing w:val="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11).</w:t>
      </w:r>
      <w:r>
        <w:rPr>
          <w:spacing w:val="1"/>
        </w:rPr>
        <w:t xml:space="preserve"> </w:t>
      </w:r>
      <w:r>
        <w:t>It is also not clear which decisions are classified as small variations and which are reviews (see comments</w:t>
      </w:r>
      <w:r>
        <w:rPr>
          <w:spacing w:val="-47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under language).</w:t>
      </w:r>
    </w:p>
    <w:p w14:paraId="0A3D158C" w14:textId="77777777" w:rsidR="009D1F35" w:rsidRDefault="00AD7259">
      <w:pPr>
        <w:pStyle w:val="BodyText"/>
        <w:spacing w:before="121" w:line="288" w:lineRule="auto"/>
        <w:ind w:right="1220"/>
      </w:pPr>
      <w:r>
        <w:t>We believe that safeguards are needed around this and recommend that further guidelines and clarity</w:t>
      </w:r>
      <w:r>
        <w:rPr>
          <w:spacing w:val="-4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issued.</w:t>
      </w:r>
    </w:p>
    <w:p w14:paraId="64705D1F" w14:textId="77777777" w:rsidR="009D1F35" w:rsidRDefault="00AD7259">
      <w:pPr>
        <w:pStyle w:val="BodyText"/>
        <w:spacing w:before="11"/>
        <w:ind w:left="0"/>
        <w:rPr>
          <w:sz w:val="7"/>
        </w:rPr>
      </w:pPr>
      <w:r>
        <w:pict w14:anchorId="60A68F46">
          <v:shape id="docshape5" o:spid="_x0000_s2056" type="#_x0000_t202" style="position:absolute;margin-left:56.75pt;margin-top:6.3pt;width:481.95pt;height:80.2pt;z-index:-15725056;mso-wrap-distance-left:0;mso-wrap-distance-right:0;mso-position-horizontal-relative:page" filled="f" strokeweight=".48pt">
            <v:textbox inset="0,0,0,0">
              <w:txbxContent>
                <w:p w14:paraId="6428007A" w14:textId="77777777" w:rsidR="009D1F35" w:rsidRDefault="00AD7259">
                  <w:pPr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Recommendation:</w:t>
                  </w:r>
                </w:p>
                <w:p w14:paraId="6DA7339D" w14:textId="77777777" w:rsidR="009D1F35" w:rsidRDefault="009D1F35">
                  <w:pPr>
                    <w:pStyle w:val="BodyText"/>
                    <w:spacing w:before="4"/>
                    <w:ind w:left="0"/>
                    <w:rPr>
                      <w:b/>
                      <w:sz w:val="16"/>
                    </w:rPr>
                  </w:pPr>
                </w:p>
                <w:p w14:paraId="4274126F" w14:textId="77777777" w:rsidR="009D1F35" w:rsidRDefault="00AD7259">
                  <w:pPr>
                    <w:pStyle w:val="BodyText"/>
                    <w:ind w:left="107"/>
                  </w:pPr>
                  <w:r>
                    <w:t>More detail be provided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 NDIA’s scope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powers for plan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variation.</w:t>
                  </w:r>
                </w:p>
                <w:p w14:paraId="79F404A9" w14:textId="77777777" w:rsidR="009D1F35" w:rsidRDefault="009D1F35">
                  <w:pPr>
                    <w:pStyle w:val="BodyText"/>
                    <w:spacing w:before="4"/>
                    <w:ind w:left="0"/>
                    <w:rPr>
                      <w:sz w:val="16"/>
                    </w:rPr>
                  </w:pPr>
                </w:p>
                <w:p w14:paraId="2163CD85" w14:textId="77777777" w:rsidR="009D1F35" w:rsidRDefault="00AD7259">
                  <w:pPr>
                    <w:pStyle w:val="BodyText"/>
                    <w:spacing w:line="276" w:lineRule="auto"/>
                    <w:ind w:left="107" w:right="162"/>
                  </w:pPr>
                  <w:r>
                    <w:t>Plan variation must be a reviewable decision with notification prior to implementation so the participant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sufficient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time 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exercise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right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 apply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t>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internal review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before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variation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takes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effect.</w:t>
                  </w:r>
                </w:p>
              </w:txbxContent>
            </v:textbox>
            <w10:wrap type="topAndBottom" anchorx="page"/>
          </v:shape>
        </w:pict>
      </w:r>
    </w:p>
    <w:p w14:paraId="45B1501E" w14:textId="77777777" w:rsidR="009D1F35" w:rsidRDefault="009D1F35">
      <w:pPr>
        <w:pStyle w:val="BodyText"/>
        <w:spacing w:before="12"/>
        <w:ind w:left="0"/>
        <w:rPr>
          <w:sz w:val="15"/>
        </w:rPr>
      </w:pPr>
    </w:p>
    <w:p w14:paraId="3E5B7148" w14:textId="77777777" w:rsidR="009D1F35" w:rsidRDefault="00AD7259">
      <w:pPr>
        <w:pStyle w:val="Heading3"/>
      </w:pPr>
      <w:r>
        <w:rPr>
          <w:color w:val="002F23"/>
        </w:rPr>
        <w:t>Reassessment</w:t>
      </w:r>
      <w:r>
        <w:rPr>
          <w:color w:val="002F23"/>
          <w:spacing w:val="1"/>
        </w:rPr>
        <w:t xml:space="preserve"> </w:t>
      </w:r>
      <w:r>
        <w:rPr>
          <w:color w:val="002F23"/>
        </w:rPr>
        <w:t>vs.</w:t>
      </w:r>
      <w:r>
        <w:rPr>
          <w:color w:val="002F23"/>
          <w:spacing w:val="1"/>
        </w:rPr>
        <w:t xml:space="preserve"> </w:t>
      </w:r>
      <w:r>
        <w:rPr>
          <w:color w:val="002F23"/>
        </w:rPr>
        <w:t>variation</w:t>
      </w:r>
      <w:r>
        <w:rPr>
          <w:color w:val="002F23"/>
          <w:spacing w:val="-2"/>
        </w:rPr>
        <w:t xml:space="preserve"> </w:t>
      </w:r>
      <w:r>
        <w:rPr>
          <w:color w:val="002F23"/>
        </w:rPr>
        <w:t>vs.</w:t>
      </w:r>
      <w:r>
        <w:rPr>
          <w:color w:val="002F23"/>
          <w:spacing w:val="-4"/>
        </w:rPr>
        <w:t xml:space="preserve"> </w:t>
      </w:r>
      <w:r>
        <w:rPr>
          <w:color w:val="002F23"/>
        </w:rPr>
        <w:t>review</w:t>
      </w:r>
    </w:p>
    <w:p w14:paraId="55159D96" w14:textId="77777777" w:rsidR="009D1F35" w:rsidRDefault="00AD7259">
      <w:pPr>
        <w:pStyle w:val="BodyText"/>
        <w:spacing w:before="163" w:line="288" w:lineRule="auto"/>
        <w:ind w:right="1428"/>
      </w:pPr>
      <w:r>
        <w:t>We strongly support the Government’s focus on use of the term ‘Review’ for multiple process in the</w:t>
      </w:r>
      <w:r>
        <w:rPr>
          <w:spacing w:val="-47"/>
        </w:rPr>
        <w:t xml:space="preserve"> </w:t>
      </w:r>
      <w:r>
        <w:t>NDIS.</w:t>
      </w:r>
      <w:r>
        <w:rPr>
          <w:spacing w:val="-1"/>
        </w:rPr>
        <w:t xml:space="preserve"> </w:t>
      </w:r>
      <w:r>
        <w:t>This has caused</w:t>
      </w:r>
      <w:r>
        <w:rPr>
          <w:spacing w:val="-1"/>
        </w:rPr>
        <w:t xml:space="preserve"> </w:t>
      </w:r>
      <w:r>
        <w:t>confusion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ambiguity for</w:t>
      </w:r>
      <w:r>
        <w:rPr>
          <w:spacing w:val="-2"/>
        </w:rPr>
        <w:t xml:space="preserve"> </w:t>
      </w:r>
      <w:r>
        <w:t>people and</w:t>
      </w:r>
      <w:r>
        <w:rPr>
          <w:spacing w:val="-1"/>
        </w:rPr>
        <w:t xml:space="preserve"> </w:t>
      </w:r>
      <w:r>
        <w:t>families.</w:t>
      </w:r>
    </w:p>
    <w:p w14:paraId="394B79CE" w14:textId="77777777" w:rsidR="009D1F35" w:rsidRDefault="00AD7259">
      <w:pPr>
        <w:pStyle w:val="BodyText"/>
        <w:spacing w:before="119" w:line="290" w:lineRule="auto"/>
        <w:ind w:right="1223"/>
      </w:pPr>
      <w:r>
        <w:t xml:space="preserve">However, we caution against the use of ‘reassessment’ as a replacement. We do </w:t>
      </w:r>
      <w:r>
        <w:t>not believe this is the</w:t>
      </w:r>
      <w:r>
        <w:rPr>
          <w:spacing w:val="-47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given the difficult</w:t>
      </w:r>
      <w:r>
        <w:rPr>
          <w:spacing w:val="1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conversations around assessments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NDIS.</w:t>
      </w:r>
    </w:p>
    <w:p w14:paraId="1F8CA669" w14:textId="77777777" w:rsidR="009D1F35" w:rsidRDefault="009D1F35">
      <w:pPr>
        <w:spacing w:line="290" w:lineRule="auto"/>
        <w:sectPr w:rsidR="009D1F35">
          <w:pgSz w:w="11910" w:h="16840"/>
          <w:pgMar w:top="1500" w:right="280" w:bottom="620" w:left="340" w:header="0" w:footer="424" w:gutter="0"/>
          <w:cols w:space="720"/>
        </w:sectPr>
      </w:pPr>
    </w:p>
    <w:p w14:paraId="71D8C410" w14:textId="77777777" w:rsidR="009D1F35" w:rsidRDefault="00AD7259">
      <w:pPr>
        <w:pStyle w:val="BodyText"/>
        <w:spacing w:before="153" w:line="288" w:lineRule="auto"/>
        <w:ind w:right="1189"/>
      </w:pPr>
      <w:r>
        <w:lastRenderedPageBreak/>
        <w:t>Our understanding is broadly, that ‘variation’ is used to describe minor changes and ‘reassessment’ for</w:t>
      </w:r>
      <w:r>
        <w:rPr>
          <w:spacing w:val="-47"/>
        </w:rPr>
        <w:t xml:space="preserve"> </w:t>
      </w:r>
      <w:r>
        <w:t>major changes. Ho</w:t>
      </w:r>
      <w:r>
        <w:t>wever, we note that both variation and reassessment have the same criteria in the</w:t>
      </w:r>
      <w:r>
        <w:rPr>
          <w:spacing w:val="1"/>
        </w:rPr>
        <w:t xml:space="preserve"> </w:t>
      </w:r>
      <w:r>
        <w:t>proposed wording. This raises concerns about how the NDIA will decide which type of ‘review’ a</w:t>
      </w:r>
      <w:r>
        <w:rPr>
          <w:spacing w:val="1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will get.</w:t>
      </w:r>
      <w:r>
        <w:rPr>
          <w:spacing w:val="-2"/>
        </w:rPr>
        <w:t xml:space="preserve"> </w:t>
      </w:r>
      <w:r>
        <w:t>Some clearer</w:t>
      </w:r>
      <w:r>
        <w:rPr>
          <w:spacing w:val="-2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is required.</w:t>
      </w:r>
    </w:p>
    <w:p w14:paraId="23E68350" w14:textId="77777777" w:rsidR="009D1F35" w:rsidRDefault="00AD7259">
      <w:pPr>
        <w:pStyle w:val="BodyText"/>
        <w:ind w:left="0"/>
        <w:rPr>
          <w:sz w:val="8"/>
        </w:rPr>
      </w:pPr>
      <w:r>
        <w:pict w14:anchorId="70D35AFA">
          <v:shape id="docshape6" o:spid="_x0000_s2055" type="#_x0000_t202" style="position:absolute;margin-left:56.75pt;margin-top:6.4pt;width:481.95pt;height:72.85pt;z-index:-15724544;mso-wrap-distance-left:0;mso-wrap-distance-right:0;mso-position-horizontal-relative:page" filled="f" strokeweight=".48pt">
            <v:textbox inset="0,0,0,0">
              <w:txbxContent>
                <w:p w14:paraId="276FA61C" w14:textId="77777777" w:rsidR="009D1F35" w:rsidRDefault="00AD7259">
                  <w:pPr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Recommendation:</w:t>
                  </w:r>
                </w:p>
                <w:p w14:paraId="01443D64" w14:textId="77777777" w:rsidR="009D1F35" w:rsidRDefault="00AD7259">
                  <w:pPr>
                    <w:pStyle w:val="BodyText"/>
                    <w:spacing w:before="173" w:line="288" w:lineRule="auto"/>
                    <w:ind w:left="107" w:right="343"/>
                  </w:pPr>
                  <w:r>
                    <w:t>We recommend further specific conversation with the disability community on appropriate language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around the different types of review processes. Whichever words are identified, they should be clearly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articulated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explained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context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future guidance.</w:t>
                  </w:r>
                </w:p>
              </w:txbxContent>
            </v:textbox>
            <w10:wrap type="topAndBottom" anchorx="page"/>
          </v:shape>
        </w:pict>
      </w:r>
    </w:p>
    <w:p w14:paraId="5D48644F" w14:textId="77777777" w:rsidR="009D1F35" w:rsidRDefault="009D1F35">
      <w:pPr>
        <w:pStyle w:val="BodyText"/>
        <w:spacing w:before="12"/>
        <w:ind w:left="0"/>
        <w:rPr>
          <w:sz w:val="15"/>
        </w:rPr>
      </w:pPr>
    </w:p>
    <w:p w14:paraId="3D3D1925" w14:textId="77777777" w:rsidR="009D1F35" w:rsidRDefault="00AD7259">
      <w:pPr>
        <w:pStyle w:val="Heading3"/>
        <w:jc w:val="both"/>
      </w:pPr>
      <w:r>
        <w:rPr>
          <w:color w:val="002F23"/>
        </w:rPr>
        <w:t>Reasons for</w:t>
      </w:r>
      <w:r>
        <w:rPr>
          <w:color w:val="002F23"/>
          <w:spacing w:val="-2"/>
        </w:rPr>
        <w:t xml:space="preserve"> </w:t>
      </w:r>
      <w:r>
        <w:rPr>
          <w:color w:val="002F23"/>
        </w:rPr>
        <w:t>decisions</w:t>
      </w:r>
    </w:p>
    <w:p w14:paraId="6BFA703D" w14:textId="77777777" w:rsidR="009D1F35" w:rsidRDefault="00AD7259">
      <w:pPr>
        <w:pStyle w:val="BodyText"/>
        <w:spacing w:before="163" w:line="288" w:lineRule="auto"/>
        <w:ind w:right="1155"/>
        <w:jc w:val="both"/>
      </w:pPr>
      <w:r>
        <w:t>We strongly support the proposed amendments around provision of reasons for decisions as set out in</w:t>
      </w:r>
      <w:r>
        <w:rPr>
          <w:spacing w:val="1"/>
        </w:rPr>
        <w:t xml:space="preserve"> </w:t>
      </w:r>
      <w:r>
        <w:t>s100 (1b) and (1c). Allowing participants to access reasons for decisions is a welcome change which will</w:t>
      </w:r>
      <w:r>
        <w:rPr>
          <w:spacing w:val="-47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increased accountability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transparency</w:t>
      </w:r>
      <w:r>
        <w:rPr>
          <w:spacing w:val="-2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NDIA.</w:t>
      </w:r>
    </w:p>
    <w:p w14:paraId="01B0BF29" w14:textId="77777777" w:rsidR="009D1F35" w:rsidRDefault="00AD7259">
      <w:pPr>
        <w:pStyle w:val="BodyText"/>
        <w:spacing w:before="121" w:line="288" w:lineRule="auto"/>
        <w:ind w:right="1378"/>
        <w:jc w:val="both"/>
      </w:pPr>
      <w:r>
        <w:t xml:space="preserve">As noted above, we support and endorse the PIAC submission to the </w:t>
      </w:r>
      <w:r>
        <w:t>proposed amendments. On this</w:t>
      </w:r>
      <w:r>
        <w:rPr>
          <w:spacing w:val="-47"/>
        </w:rPr>
        <w:t xml:space="preserve"> </w:t>
      </w:r>
      <w:r>
        <w:t>matter,</w:t>
      </w:r>
      <w:r>
        <w:rPr>
          <w:spacing w:val="-3"/>
        </w:rPr>
        <w:t xml:space="preserve"> </w:t>
      </w:r>
      <w:r>
        <w:t>PIAC have identified</w:t>
      </w:r>
      <w:r>
        <w:rPr>
          <w:spacing w:val="-2"/>
        </w:rPr>
        <w:t xml:space="preserve"> </w:t>
      </w:r>
      <w:r>
        <w:t>improvements that</w:t>
      </w:r>
      <w:r>
        <w:rPr>
          <w:spacing w:val="-2"/>
        </w:rPr>
        <w:t xml:space="preserve"> </w:t>
      </w:r>
      <w:r>
        <w:t>we support and</w:t>
      </w:r>
      <w:r>
        <w:rPr>
          <w:spacing w:val="-2"/>
        </w:rPr>
        <w:t xml:space="preserve"> </w:t>
      </w:r>
      <w:r>
        <w:t>echo,</w:t>
      </w:r>
      <w:r>
        <w:rPr>
          <w:spacing w:val="-2"/>
        </w:rPr>
        <w:t xml:space="preserve"> </w:t>
      </w:r>
      <w:r>
        <w:t>specifically:</w:t>
      </w:r>
    </w:p>
    <w:p w14:paraId="74A24A0E" w14:textId="77777777" w:rsidR="009D1F35" w:rsidRDefault="00AD7259">
      <w:pPr>
        <w:spacing w:before="118" w:line="290" w:lineRule="auto"/>
        <w:ind w:left="1474" w:right="1018"/>
        <w:jc w:val="both"/>
      </w:pPr>
      <w:r>
        <w:rPr>
          <w:i/>
        </w:rPr>
        <w:t xml:space="preserve">Provision of reasons should not be on request by the </w:t>
      </w:r>
      <w:proofErr w:type="gramStart"/>
      <w:r>
        <w:rPr>
          <w:i/>
        </w:rPr>
        <w:t>participant, but</w:t>
      </w:r>
      <w:proofErr w:type="gramEnd"/>
      <w:r>
        <w:rPr>
          <w:i/>
        </w:rPr>
        <w:t xml:space="preserve"> should be given automatically</w:t>
      </w:r>
      <w:r>
        <w:rPr>
          <w:i/>
          <w:spacing w:val="-47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a matter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course.</w:t>
      </w:r>
      <w:r>
        <w:rPr>
          <w:i/>
          <w:spacing w:val="-1"/>
        </w:rPr>
        <w:t xml:space="preserve"> </w:t>
      </w:r>
      <w:r>
        <w:t>(PIAC also</w:t>
      </w:r>
      <w:r>
        <w:rPr>
          <w:spacing w:val="-2"/>
        </w:rPr>
        <w:t xml:space="preserve"> </w:t>
      </w:r>
      <w:r>
        <w:t>notes this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Tune 3.59)</w:t>
      </w:r>
    </w:p>
    <w:p w14:paraId="10FFE3D7" w14:textId="77777777" w:rsidR="009D1F35" w:rsidRDefault="00AD7259">
      <w:pPr>
        <w:pStyle w:val="BodyText"/>
        <w:spacing w:before="116" w:line="288" w:lineRule="auto"/>
        <w:ind w:right="1231"/>
      </w:pPr>
      <w:r>
        <w:t>Inclusion Australia believes this is especially important for people with an intellectual disability as they</w:t>
      </w:r>
      <w:r>
        <w:rPr>
          <w:spacing w:val="-47"/>
        </w:rPr>
        <w:t xml:space="preserve"> </w:t>
      </w:r>
      <w:r>
        <w:t>may not</w:t>
      </w:r>
      <w:r>
        <w:rPr>
          <w:spacing w:val="-1"/>
        </w:rPr>
        <w:t xml:space="preserve"> </w:t>
      </w:r>
      <w:r>
        <w:t>be able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willing 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 request</w:t>
      </w:r>
      <w:r>
        <w:rPr>
          <w:spacing w:val="1"/>
        </w:rPr>
        <w:t xml:space="preserve"> </w:t>
      </w:r>
      <w:r>
        <w:t>for further information.</w:t>
      </w:r>
    </w:p>
    <w:p w14:paraId="43D4771D" w14:textId="77777777" w:rsidR="009D1F35" w:rsidRDefault="00AD7259">
      <w:pPr>
        <w:pStyle w:val="BodyText"/>
        <w:spacing w:before="119" w:line="288" w:lineRule="auto"/>
        <w:ind w:right="995"/>
      </w:pPr>
      <w:r>
        <w:t>PIAC also highlight that ‘</w:t>
      </w:r>
      <w:r>
        <w:rPr>
          <w:i/>
        </w:rPr>
        <w:t>there shou</w:t>
      </w:r>
      <w:r>
        <w:rPr>
          <w:i/>
        </w:rPr>
        <w:t xml:space="preserve">ld also be reasons for review decisions’ </w:t>
      </w:r>
      <w:r>
        <w:t>noting there is no requirement</w:t>
      </w:r>
      <w:r>
        <w:rPr>
          <w:spacing w:val="-47"/>
        </w:rPr>
        <w:t xml:space="preserve"> </w:t>
      </w:r>
      <w:r>
        <w:t>for reasons to be provided once a review of the reviewable decision has been made under s 100(6). We</w:t>
      </w:r>
      <w:r>
        <w:rPr>
          <w:spacing w:val="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 see</w:t>
      </w:r>
      <w:r>
        <w:rPr>
          <w:spacing w:val="-1"/>
        </w:rPr>
        <w:t xml:space="preserve"> </w:t>
      </w:r>
      <w:r>
        <w:t>this addressed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maximise</w:t>
      </w:r>
      <w:proofErr w:type="spellEnd"/>
      <w:r>
        <w:rPr>
          <w:spacing w:val="-2"/>
        </w:rPr>
        <w:t xml:space="preserve"> </w:t>
      </w:r>
      <w:r>
        <w:t>clarity</w:t>
      </w:r>
      <w:r>
        <w:rPr>
          <w:spacing w:val="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all decisions.</w:t>
      </w:r>
    </w:p>
    <w:p w14:paraId="48EA5C5E" w14:textId="77777777" w:rsidR="009D1F35" w:rsidRDefault="00AD7259">
      <w:pPr>
        <w:pStyle w:val="BodyText"/>
        <w:spacing w:before="1"/>
        <w:ind w:left="0"/>
        <w:rPr>
          <w:sz w:val="8"/>
        </w:rPr>
      </w:pPr>
      <w:r>
        <w:pict w14:anchorId="77560DE5">
          <v:shape id="docshape7" o:spid="_x0000_s2054" type="#_x0000_t202" style="position:absolute;margin-left:56.75pt;margin-top:6.4pt;width:481.95pt;height:34.6pt;z-index:-15724032;mso-wrap-distance-left:0;mso-wrap-distance-right:0;mso-position-horizontal-relative:page" filled="f" strokeweight=".48pt">
            <v:textbox inset="0,0,0,0">
              <w:txbxContent>
                <w:p w14:paraId="751E6DFF" w14:textId="77777777" w:rsidR="009D1F35" w:rsidRDefault="00AD7259">
                  <w:pPr>
                    <w:pStyle w:val="BodyText"/>
                    <w:spacing w:before="18" w:line="288" w:lineRule="auto"/>
                    <w:ind w:left="107" w:right="443"/>
                  </w:pPr>
                  <w:r>
                    <w:rPr>
                      <w:b/>
                    </w:rPr>
                    <w:t xml:space="preserve">Recommendation: </w:t>
                  </w:r>
                  <w:r>
                    <w:t>accessible reasons for decisions should be offered in all circumstances rather than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available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 request.</w:t>
                  </w:r>
                </w:p>
              </w:txbxContent>
            </v:textbox>
            <w10:wrap type="topAndBottom" anchorx="page"/>
          </v:shape>
        </w:pict>
      </w:r>
    </w:p>
    <w:p w14:paraId="61E64AE7" w14:textId="77777777" w:rsidR="009D1F35" w:rsidRDefault="009D1F35">
      <w:pPr>
        <w:pStyle w:val="BodyText"/>
        <w:spacing w:before="12"/>
        <w:ind w:left="0"/>
        <w:rPr>
          <w:sz w:val="15"/>
        </w:rPr>
      </w:pPr>
    </w:p>
    <w:p w14:paraId="5AD46811" w14:textId="77777777" w:rsidR="009D1F35" w:rsidRDefault="00AD7259">
      <w:pPr>
        <w:pStyle w:val="Heading3"/>
      </w:pPr>
      <w:r>
        <w:rPr>
          <w:color w:val="002F23"/>
        </w:rPr>
        <w:t>Becoming a</w:t>
      </w:r>
      <w:r>
        <w:rPr>
          <w:color w:val="002F23"/>
          <w:spacing w:val="1"/>
        </w:rPr>
        <w:t xml:space="preserve"> </w:t>
      </w:r>
      <w:r>
        <w:rPr>
          <w:color w:val="002F23"/>
        </w:rPr>
        <w:t>Participant</w:t>
      </w:r>
      <w:r>
        <w:rPr>
          <w:color w:val="002F23"/>
          <w:spacing w:val="-1"/>
        </w:rPr>
        <w:t xml:space="preserve"> </w:t>
      </w:r>
      <w:r>
        <w:rPr>
          <w:color w:val="002F23"/>
        </w:rPr>
        <w:t>rule</w:t>
      </w:r>
    </w:p>
    <w:p w14:paraId="21A94073" w14:textId="77777777" w:rsidR="009D1F35" w:rsidRDefault="00AD7259">
      <w:pPr>
        <w:pStyle w:val="BodyText"/>
        <w:spacing w:before="43" w:line="276" w:lineRule="auto"/>
        <w:ind w:right="1004"/>
      </w:pPr>
      <w:r>
        <w:t>As also noted by PIAC, we are concerned about the introduction of the requirement that a person must</w:t>
      </w:r>
      <w:r>
        <w:rPr>
          <w:spacing w:val="1"/>
        </w:rPr>
        <w:t xml:space="preserve"> </w:t>
      </w:r>
      <w:r>
        <w:t>be undergoing or have undergone ‘appropriate treatment’ for the purposes of ‘managing’ their</w:t>
      </w:r>
      <w:r>
        <w:rPr>
          <w:spacing w:val="1"/>
        </w:rPr>
        <w:t xml:space="preserve"> </w:t>
      </w:r>
      <w:r>
        <w:t>condition, and that the treatment has not led to a ‘substantia</w:t>
      </w:r>
      <w:r>
        <w:t>l improvement’ in their functional capacity</w:t>
      </w:r>
      <w:r>
        <w:rPr>
          <w:spacing w:val="1"/>
        </w:rPr>
        <w:t xml:space="preserve"> </w:t>
      </w:r>
      <w:r>
        <w:t>after a reasonable time.</w:t>
      </w:r>
      <w:r>
        <w:rPr>
          <w:spacing w:val="1"/>
        </w:rPr>
        <w:t xml:space="preserve"> </w:t>
      </w:r>
      <w:r>
        <w:t>These words have the potential for misinterpretation and ambiguity and should</w:t>
      </w:r>
      <w:r>
        <w:rPr>
          <w:spacing w:val="-4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clearly.</w:t>
      </w:r>
    </w:p>
    <w:p w14:paraId="751A414F" w14:textId="77777777" w:rsidR="009D1F35" w:rsidRDefault="00AD7259">
      <w:pPr>
        <w:pStyle w:val="BodyText"/>
        <w:spacing w:before="4"/>
        <w:ind w:left="0"/>
        <w:rPr>
          <w:sz w:val="11"/>
        </w:rPr>
      </w:pPr>
      <w:r>
        <w:pict w14:anchorId="3B600BBE">
          <v:shape id="docshape8" o:spid="_x0000_s2053" type="#_x0000_t202" style="position:absolute;margin-left:56.75pt;margin-top:8.4pt;width:481.95pt;height:34.6pt;z-index:-15723520;mso-wrap-distance-left:0;mso-wrap-distance-right:0;mso-position-horizontal-relative:page" filled="f" strokeweight=".48pt">
            <v:textbox inset="0,0,0,0">
              <w:txbxContent>
                <w:p w14:paraId="50F0DD60" w14:textId="77777777" w:rsidR="009D1F35" w:rsidRDefault="00AD7259">
                  <w:pPr>
                    <w:pStyle w:val="BodyText"/>
                    <w:spacing w:before="18" w:line="288" w:lineRule="auto"/>
                    <w:ind w:left="107" w:right="1071"/>
                  </w:pPr>
                  <w:r>
                    <w:rPr>
                      <w:b/>
                    </w:rPr>
                    <w:t xml:space="preserve">Recommendation: </w:t>
                  </w:r>
                  <w:r>
                    <w:t>that the terms ‘appropriate treatment’, ‘managing a condition’ ‘substantial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improvement'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 ‘reasonable time’ be defined.</w:t>
                  </w:r>
                </w:p>
              </w:txbxContent>
            </v:textbox>
            <w10:wrap type="topAndBottom" anchorx="page"/>
          </v:shape>
        </w:pict>
      </w:r>
    </w:p>
    <w:p w14:paraId="0B48631F" w14:textId="77777777" w:rsidR="009D1F35" w:rsidRDefault="009D1F35">
      <w:pPr>
        <w:pStyle w:val="BodyText"/>
        <w:spacing w:before="12"/>
        <w:ind w:left="0"/>
        <w:rPr>
          <w:sz w:val="15"/>
        </w:rPr>
      </w:pPr>
    </w:p>
    <w:p w14:paraId="730F53A2" w14:textId="77777777" w:rsidR="009D1F35" w:rsidRDefault="00AD7259">
      <w:pPr>
        <w:pStyle w:val="Heading3"/>
      </w:pPr>
      <w:r>
        <w:rPr>
          <w:color w:val="002F23"/>
        </w:rPr>
        <w:t>CEO</w:t>
      </w:r>
      <w:r>
        <w:rPr>
          <w:color w:val="002F23"/>
          <w:spacing w:val="1"/>
        </w:rPr>
        <w:t xml:space="preserve"> </w:t>
      </w:r>
      <w:r>
        <w:rPr>
          <w:color w:val="002F23"/>
        </w:rPr>
        <w:t>Powers</w:t>
      </w:r>
    </w:p>
    <w:p w14:paraId="2E08509C" w14:textId="77777777" w:rsidR="009D1F35" w:rsidRDefault="00AD7259">
      <w:pPr>
        <w:pStyle w:val="BodyText"/>
        <w:spacing w:before="43" w:line="276" w:lineRule="auto"/>
        <w:ind w:right="1615"/>
      </w:pPr>
      <w:r>
        <w:t>We have some concerns about an apparent increase in power assigned to the CEO of the National</w:t>
      </w:r>
      <w:r>
        <w:rPr>
          <w:spacing w:val="-47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Insurance Agenc</w:t>
      </w:r>
      <w:r>
        <w:t>y</w:t>
      </w:r>
      <w:r>
        <w:rPr>
          <w:spacing w:val="-3"/>
        </w:rPr>
        <w:t xml:space="preserve"> </w:t>
      </w:r>
      <w:r>
        <w:t>as set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Amendments.</w:t>
      </w:r>
    </w:p>
    <w:p w14:paraId="100933BC" w14:textId="77777777" w:rsidR="009D1F35" w:rsidRDefault="009D1F35">
      <w:pPr>
        <w:pStyle w:val="BodyText"/>
        <w:spacing w:before="7"/>
        <w:ind w:left="0"/>
        <w:rPr>
          <w:sz w:val="19"/>
        </w:rPr>
      </w:pPr>
    </w:p>
    <w:p w14:paraId="4C127C94" w14:textId="77777777" w:rsidR="009D1F35" w:rsidRDefault="00AD7259">
      <w:pPr>
        <w:pStyle w:val="BodyText"/>
        <w:spacing w:line="276" w:lineRule="auto"/>
        <w:ind w:right="1617"/>
      </w:pPr>
      <w:r>
        <w:t>We acknowledge that the CEO needs to have the powers and flexibility to respond to and manage</w:t>
      </w:r>
      <w:r>
        <w:rPr>
          <w:spacing w:val="-47"/>
        </w:rPr>
        <w:t xml:space="preserve"> </w:t>
      </w:r>
      <w:r>
        <w:t>emerging</w:t>
      </w:r>
      <w:r>
        <w:rPr>
          <w:spacing w:val="-3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without the need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legislative change.</w:t>
      </w:r>
      <w:r>
        <w:rPr>
          <w:spacing w:val="-2"/>
        </w:rPr>
        <w:t xml:space="preserve"> </w:t>
      </w:r>
      <w:r>
        <w:t>However,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debate around</w:t>
      </w:r>
    </w:p>
    <w:p w14:paraId="7C4205F7" w14:textId="77777777" w:rsidR="009D1F35" w:rsidRDefault="009D1F35">
      <w:pPr>
        <w:spacing w:line="276" w:lineRule="auto"/>
        <w:sectPr w:rsidR="009D1F35">
          <w:pgSz w:w="11910" w:h="16840"/>
          <w:pgMar w:top="1500" w:right="280" w:bottom="620" w:left="340" w:header="0" w:footer="424" w:gutter="0"/>
          <w:cols w:space="720"/>
        </w:sectPr>
      </w:pPr>
    </w:p>
    <w:p w14:paraId="0BEBCA85" w14:textId="77777777" w:rsidR="009D1F35" w:rsidRDefault="00AD7259">
      <w:pPr>
        <w:pStyle w:val="BodyText"/>
        <w:spacing w:before="153" w:line="276" w:lineRule="auto"/>
        <w:ind w:right="1451"/>
      </w:pPr>
      <w:r>
        <w:lastRenderedPageBreak/>
        <w:t>Independent Assessments shows, the current system can support and withstand robust debate. We</w:t>
      </w:r>
      <w:r>
        <w:rPr>
          <w:spacing w:val="-47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changes that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debate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for discussion.</w:t>
      </w:r>
    </w:p>
    <w:p w14:paraId="6FC51878" w14:textId="77777777" w:rsidR="009D1F35" w:rsidRDefault="00AD7259">
      <w:pPr>
        <w:pStyle w:val="Heading2"/>
        <w:spacing w:before="162"/>
      </w:pPr>
      <w:r>
        <w:rPr>
          <w:color w:val="002F23"/>
        </w:rPr>
        <w:t>Rules</w:t>
      </w:r>
    </w:p>
    <w:p w14:paraId="7748B0B9" w14:textId="77777777" w:rsidR="009D1F35" w:rsidRDefault="00AD7259">
      <w:pPr>
        <w:pStyle w:val="BodyText"/>
        <w:spacing w:before="169" w:line="288" w:lineRule="auto"/>
        <w:ind w:right="1004"/>
      </w:pPr>
      <w:r>
        <w:t>We note that many of the significant changes and details seem to resi</w:t>
      </w:r>
      <w:r>
        <w:t>de in the Rules, rather than the Act</w:t>
      </w:r>
      <w:r>
        <w:rPr>
          <w:spacing w:val="-47"/>
        </w:rPr>
        <w:t xml:space="preserve"> </w:t>
      </w:r>
      <w:r>
        <w:t xml:space="preserve">itself. We </w:t>
      </w:r>
      <w:proofErr w:type="spellStart"/>
      <w:r>
        <w:t>recognise</w:t>
      </w:r>
      <w:proofErr w:type="spellEnd"/>
      <w:r>
        <w:t xml:space="preserve"> that there needs to be a balance between the legislation and the rules used to</w:t>
      </w:r>
      <w:r>
        <w:rPr>
          <w:spacing w:val="1"/>
        </w:rPr>
        <w:t xml:space="preserve"> </w:t>
      </w:r>
      <w:r>
        <w:t>implement the legislation. However, it is important that the legislation clearly sets the parameters for</w:t>
      </w:r>
      <w:r>
        <w:rPr>
          <w:spacing w:val="1"/>
        </w:rPr>
        <w:t xml:space="preserve"> </w:t>
      </w:r>
      <w:r>
        <w:t>operations so</w:t>
      </w:r>
      <w:r>
        <w:rPr>
          <w:spacing w:val="-1"/>
        </w:rPr>
        <w:t xml:space="preserve"> </w:t>
      </w:r>
      <w:r>
        <w:t>there is less</w:t>
      </w:r>
      <w:r>
        <w:rPr>
          <w:spacing w:val="-4"/>
        </w:rPr>
        <w:t xml:space="preserve"> </w:t>
      </w:r>
      <w:r>
        <w:t>ambiguity.</w:t>
      </w:r>
    </w:p>
    <w:p w14:paraId="3AB0903C" w14:textId="77777777" w:rsidR="009D1F35" w:rsidRDefault="00AD7259">
      <w:pPr>
        <w:pStyle w:val="BodyText"/>
        <w:spacing w:before="120" w:line="288" w:lineRule="auto"/>
        <w:ind w:right="1035"/>
      </w:pPr>
      <w:r>
        <w:t>We understand that Rules have their place and will be important as the Agency sets policy and</w:t>
      </w:r>
      <w:r>
        <w:rPr>
          <w:spacing w:val="1"/>
        </w:rPr>
        <w:t xml:space="preserve"> </w:t>
      </w:r>
      <w:r>
        <w:t>operational guidelines in accordance with the Amendments. However as noted by PIAC, the overuse of</w:t>
      </w:r>
      <w:r>
        <w:rPr>
          <w:spacing w:val="1"/>
        </w:rPr>
        <w:t xml:space="preserve"> </w:t>
      </w:r>
      <w:r>
        <w:t>Rules adds to the complexity of the ND</w:t>
      </w:r>
      <w:r>
        <w:t>IS legislation. The Rules come under several different areas of the</w:t>
      </w:r>
      <w:r>
        <w:rPr>
          <w:spacing w:val="-47"/>
        </w:rPr>
        <w:t xml:space="preserve"> </w:t>
      </w:r>
      <w:r>
        <w:t>NDIS including SDA and the Participant Service Guarantee which makes it harder for participants to</w:t>
      </w:r>
      <w:r>
        <w:rPr>
          <w:spacing w:val="1"/>
        </w:rPr>
        <w:t xml:space="preserve"> </w:t>
      </w:r>
      <w:r>
        <w:t xml:space="preserve">understand and how the rules interact with each other, especially as some Rules overlap. </w:t>
      </w:r>
      <w:r>
        <w:t>This issue is</w:t>
      </w:r>
      <w:r>
        <w:rPr>
          <w:spacing w:val="1"/>
        </w:rPr>
        <w:t xml:space="preserve"> </w:t>
      </w:r>
      <w:r>
        <w:t>even more pronounced for people with intellectual disability who cannot access the bulk of the NDIS</w:t>
      </w:r>
      <w:r>
        <w:rPr>
          <w:spacing w:val="1"/>
        </w:rPr>
        <w:t xml:space="preserve"> </w:t>
      </w:r>
      <w:r>
        <w:t>legislation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place.</w:t>
      </w:r>
    </w:p>
    <w:p w14:paraId="229A1E59" w14:textId="77777777" w:rsidR="009D1F35" w:rsidRDefault="00AD7259">
      <w:pPr>
        <w:pStyle w:val="BodyText"/>
        <w:spacing w:before="1"/>
        <w:ind w:left="0"/>
        <w:rPr>
          <w:sz w:val="8"/>
        </w:rPr>
      </w:pPr>
      <w:r>
        <w:pict w14:anchorId="6EAF541C">
          <v:shape id="docshape9" o:spid="_x0000_s2052" type="#_x0000_t202" style="position:absolute;margin-left:56.75pt;margin-top:6.4pt;width:481.95pt;height:50.65pt;z-index:-15723008;mso-wrap-distance-left:0;mso-wrap-distance-right:0;mso-position-horizontal-relative:page" filled="f" strokeweight=".48pt">
            <v:textbox inset="0,0,0,0">
              <w:txbxContent>
                <w:p w14:paraId="449FD39B" w14:textId="77777777" w:rsidR="009D1F35" w:rsidRDefault="00AD7259">
                  <w:pPr>
                    <w:pStyle w:val="BodyText"/>
                    <w:spacing w:before="18" w:line="288" w:lineRule="auto"/>
                    <w:ind w:left="107" w:right="163"/>
                  </w:pPr>
                  <w:r>
                    <w:rPr>
                      <w:b/>
                    </w:rPr>
                    <w:t xml:space="preserve">Recommendation: </w:t>
                  </w:r>
                  <w:r>
                    <w:t>We recommend that the government include as much detail to the Act as possible so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that parliament has an opportunity to engage with it and so there is greater consistency across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different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rules 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flow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it.</w:t>
                  </w:r>
                </w:p>
              </w:txbxContent>
            </v:textbox>
            <w10:wrap type="topAndBottom" anchorx="page"/>
          </v:shape>
        </w:pict>
      </w:r>
    </w:p>
    <w:p w14:paraId="0D8AF9ED" w14:textId="77777777" w:rsidR="009D1F35" w:rsidRDefault="009D1F35">
      <w:pPr>
        <w:pStyle w:val="BodyText"/>
        <w:spacing w:before="10"/>
        <w:ind w:left="0"/>
        <w:rPr>
          <w:sz w:val="16"/>
        </w:rPr>
      </w:pPr>
    </w:p>
    <w:p w14:paraId="27A2B86A" w14:textId="77777777" w:rsidR="009D1F35" w:rsidRDefault="00AD7259">
      <w:pPr>
        <w:pStyle w:val="Heading2"/>
      </w:pPr>
      <w:r>
        <w:rPr>
          <w:color w:val="002F23"/>
        </w:rPr>
        <w:t>Missed opportunities</w:t>
      </w:r>
    </w:p>
    <w:p w14:paraId="288980A4" w14:textId="77777777" w:rsidR="009D1F35" w:rsidRDefault="009D1F35">
      <w:pPr>
        <w:pStyle w:val="BodyText"/>
        <w:spacing w:before="8"/>
        <w:ind w:left="0"/>
        <w:rPr>
          <w:b/>
          <w:sz w:val="23"/>
        </w:rPr>
      </w:pPr>
    </w:p>
    <w:p w14:paraId="3E18EE04" w14:textId="77777777" w:rsidR="009D1F35" w:rsidRDefault="00AD7259">
      <w:pPr>
        <w:pStyle w:val="Heading3"/>
        <w:spacing w:before="0"/>
      </w:pPr>
      <w:r>
        <w:rPr>
          <w:color w:val="002F23"/>
        </w:rPr>
        <w:t>Simplification</w:t>
      </w:r>
      <w:r>
        <w:rPr>
          <w:color w:val="002F23"/>
          <w:spacing w:val="-1"/>
        </w:rPr>
        <w:t xml:space="preserve"> </w:t>
      </w:r>
      <w:r>
        <w:rPr>
          <w:color w:val="002F23"/>
        </w:rPr>
        <w:t>of</w:t>
      </w:r>
      <w:r>
        <w:rPr>
          <w:color w:val="002F23"/>
          <w:spacing w:val="-1"/>
        </w:rPr>
        <w:t xml:space="preserve"> </w:t>
      </w:r>
      <w:r>
        <w:rPr>
          <w:color w:val="002F23"/>
        </w:rPr>
        <w:t>legislation</w:t>
      </w:r>
    </w:p>
    <w:p w14:paraId="5D6FF282" w14:textId="77777777" w:rsidR="009D1F35" w:rsidRDefault="00AD7259">
      <w:pPr>
        <w:pStyle w:val="BodyText"/>
        <w:spacing w:before="43" w:line="276" w:lineRule="auto"/>
        <w:ind w:right="984"/>
      </w:pPr>
      <w:r>
        <w:t>Although we welcome the essence of the proposed changes, we believe that an opportunity has been</w:t>
      </w:r>
      <w:r>
        <w:rPr>
          <w:spacing w:val="1"/>
        </w:rPr>
        <w:t xml:space="preserve"> </w:t>
      </w:r>
      <w:r>
        <w:t>missed to further simplify the NDIS legislation. If anything, it has become more complex. We recommend</w:t>
      </w:r>
      <w:r>
        <w:rPr>
          <w:spacing w:val="-47"/>
        </w:rPr>
        <w:t xml:space="preserve"> </w:t>
      </w:r>
      <w:r>
        <w:t>that</w:t>
      </w:r>
      <w:r>
        <w:t xml:space="preserve"> the Government commit to further simplification and explanation of the legislation and rules so</w:t>
      </w:r>
      <w:r>
        <w:rPr>
          <w:spacing w:val="1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and families</w:t>
      </w:r>
      <w:r>
        <w:rPr>
          <w:spacing w:val="-2"/>
        </w:rPr>
        <w:t xml:space="preserve"> </w:t>
      </w:r>
      <w:r>
        <w:t>can better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engage with</w:t>
      </w:r>
      <w:r>
        <w:rPr>
          <w:spacing w:val="-1"/>
        </w:rPr>
        <w:t xml:space="preserve"> </w:t>
      </w:r>
      <w:r>
        <w:t>the Scheme.</w:t>
      </w:r>
    </w:p>
    <w:p w14:paraId="2AB74403" w14:textId="77777777" w:rsidR="009D1F35" w:rsidRDefault="00AD7259">
      <w:pPr>
        <w:pStyle w:val="BodyText"/>
        <w:spacing w:before="6"/>
        <w:ind w:left="0"/>
        <w:rPr>
          <w:sz w:val="11"/>
        </w:rPr>
      </w:pPr>
      <w:r>
        <w:pict w14:anchorId="573A9913">
          <v:shape id="docshape10" o:spid="_x0000_s2051" type="#_x0000_t202" style="position:absolute;margin-left:56.75pt;margin-top:8.5pt;width:481.95pt;height:34.45pt;z-index:-15722496;mso-wrap-distance-left:0;mso-wrap-distance-right:0;mso-position-horizontal-relative:page" filled="f" strokeweight=".48pt">
            <v:textbox inset="0,0,0,0">
              <w:txbxContent>
                <w:p w14:paraId="20078B5E" w14:textId="77777777" w:rsidR="009D1F35" w:rsidRDefault="00AD7259">
                  <w:pPr>
                    <w:pStyle w:val="BodyText"/>
                    <w:spacing w:before="18" w:line="285" w:lineRule="auto"/>
                    <w:ind w:left="107" w:right="571"/>
                  </w:pPr>
                  <w:r>
                    <w:rPr>
                      <w:b/>
                    </w:rPr>
                    <w:t xml:space="preserve">Recommendation: </w:t>
                  </w:r>
                  <w:r>
                    <w:t>that the Australian Government commit to simplifying the legisla</w:t>
                  </w:r>
                  <w:r>
                    <w:t>tion around the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NDIS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where possible to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maximise</w:t>
                  </w:r>
                  <w:proofErr w:type="spellEnd"/>
                  <w:r>
                    <w:t xml:space="preserve"> transparency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 flexibility for participants.</w:t>
                  </w:r>
                </w:p>
              </w:txbxContent>
            </v:textbox>
            <w10:wrap type="topAndBottom" anchorx="page"/>
          </v:shape>
        </w:pict>
      </w:r>
    </w:p>
    <w:p w14:paraId="53B8F850" w14:textId="77777777" w:rsidR="009D1F35" w:rsidRDefault="009D1F35">
      <w:pPr>
        <w:pStyle w:val="BodyText"/>
        <w:spacing w:before="12"/>
        <w:ind w:left="0"/>
        <w:rPr>
          <w:sz w:val="15"/>
        </w:rPr>
      </w:pPr>
    </w:p>
    <w:p w14:paraId="7A1AEB01" w14:textId="77777777" w:rsidR="009D1F35" w:rsidRDefault="00AD7259">
      <w:pPr>
        <w:pStyle w:val="Heading3"/>
      </w:pPr>
      <w:r>
        <w:rPr>
          <w:color w:val="002F23"/>
        </w:rPr>
        <w:t>Draft</w:t>
      </w:r>
      <w:r>
        <w:rPr>
          <w:color w:val="002F23"/>
          <w:spacing w:val="3"/>
        </w:rPr>
        <w:t xml:space="preserve"> </w:t>
      </w:r>
      <w:r>
        <w:rPr>
          <w:color w:val="002F23"/>
        </w:rPr>
        <w:t>Plans</w:t>
      </w:r>
    </w:p>
    <w:p w14:paraId="75B66C50" w14:textId="77777777" w:rsidR="009D1F35" w:rsidRDefault="00AD7259">
      <w:pPr>
        <w:pStyle w:val="BodyText"/>
        <w:spacing w:before="46" w:line="276" w:lineRule="auto"/>
        <w:ind w:right="965"/>
      </w:pPr>
      <w:r>
        <w:t>We believe that an opportunity has been missed to simplify the process for releasing draft plans to</w:t>
      </w:r>
      <w:r>
        <w:rPr>
          <w:spacing w:val="1"/>
        </w:rPr>
        <w:t xml:space="preserve"> </w:t>
      </w:r>
      <w:r>
        <w:t xml:space="preserve">participants. We </w:t>
      </w:r>
      <w:proofErr w:type="spellStart"/>
      <w:r>
        <w:t>recognise</w:t>
      </w:r>
      <w:proofErr w:type="spellEnd"/>
      <w:r>
        <w:t xml:space="preserve"> this has been consid</w:t>
      </w:r>
      <w:r>
        <w:t>ered in the Participant Service Guarantee Rules s 5 (4a) as</w:t>
      </w:r>
      <w:r>
        <w:rPr>
          <w:spacing w:val="-4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‘Engagement</w:t>
      </w:r>
      <w:r>
        <w:rPr>
          <w:spacing w:val="1"/>
        </w:rPr>
        <w:t xml:space="preserve"> </w:t>
      </w:r>
      <w:r>
        <w:t>principle’:</w:t>
      </w:r>
    </w:p>
    <w:p w14:paraId="72662914" w14:textId="77777777" w:rsidR="009D1F35" w:rsidRDefault="00AD7259">
      <w:pPr>
        <w:spacing w:before="158" w:line="276" w:lineRule="auto"/>
        <w:ind w:left="1627" w:right="1115"/>
        <w:rPr>
          <w:i/>
        </w:rPr>
      </w:pPr>
      <w:r>
        <w:rPr>
          <w:i/>
        </w:rPr>
        <w:t>“</w:t>
      </w:r>
      <w:proofErr w:type="gramStart"/>
      <w:r>
        <w:rPr>
          <w:i/>
        </w:rPr>
        <w:t>empower</w:t>
      </w:r>
      <w:proofErr w:type="gramEnd"/>
      <w:r>
        <w:rPr>
          <w:i/>
        </w:rPr>
        <w:t xml:space="preserve"> participants to request to see a draft plan in advance of (</w:t>
      </w:r>
      <w:proofErr w:type="spellStart"/>
      <w:r>
        <w:rPr>
          <w:i/>
        </w:rPr>
        <w:t>i</w:t>
      </w:r>
      <w:proofErr w:type="spellEnd"/>
      <w:r>
        <w:rPr>
          <w:i/>
        </w:rPr>
        <w:t>) final planning discussions;</w:t>
      </w:r>
      <w:r>
        <w:rPr>
          <w:i/>
          <w:spacing w:val="-47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(ii) the</w:t>
      </w:r>
      <w:r>
        <w:rPr>
          <w:i/>
          <w:spacing w:val="-1"/>
        </w:rPr>
        <w:t xml:space="preserve"> </w:t>
      </w:r>
      <w:r>
        <w:rPr>
          <w:i/>
        </w:rPr>
        <w:t>approval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statement of</w:t>
      </w:r>
      <w:r>
        <w:rPr>
          <w:i/>
          <w:spacing w:val="-1"/>
        </w:rPr>
        <w:t xml:space="preserve"> </w:t>
      </w:r>
      <w:r>
        <w:rPr>
          <w:i/>
        </w:rPr>
        <w:t>participant</w:t>
      </w:r>
      <w:r>
        <w:rPr>
          <w:i/>
          <w:spacing w:val="2"/>
        </w:rPr>
        <w:t xml:space="preserve"> </w:t>
      </w:r>
      <w:r>
        <w:rPr>
          <w:i/>
        </w:rPr>
        <w:t>supports to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included 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plan;”</w:t>
      </w:r>
    </w:p>
    <w:p w14:paraId="5442D362" w14:textId="77777777" w:rsidR="009D1F35" w:rsidRDefault="00AD7259">
      <w:pPr>
        <w:pStyle w:val="BodyText"/>
        <w:spacing w:before="160"/>
      </w:pPr>
      <w:r>
        <w:t>However, we believe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 draft,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automatic.</w:t>
      </w:r>
    </w:p>
    <w:p w14:paraId="22B43ED4" w14:textId="77777777" w:rsidR="009D1F35" w:rsidRDefault="009D1F35">
      <w:pPr>
        <w:pStyle w:val="BodyText"/>
        <w:spacing w:before="6"/>
        <w:ind w:left="0"/>
        <w:rPr>
          <w:sz w:val="16"/>
        </w:rPr>
      </w:pPr>
    </w:p>
    <w:p w14:paraId="77DB17E4" w14:textId="77777777" w:rsidR="009D1F35" w:rsidRDefault="00AD7259">
      <w:pPr>
        <w:pStyle w:val="BodyText"/>
        <w:spacing w:line="276" w:lineRule="auto"/>
        <w:ind w:right="970"/>
      </w:pPr>
      <w:r>
        <w:t>This is especially a risk for people with an intellectual disability who may not be able to ask for the draft</w:t>
      </w:r>
      <w:r>
        <w:rPr>
          <w:spacing w:val="1"/>
        </w:rPr>
        <w:t xml:space="preserve"> </w:t>
      </w:r>
      <w:r>
        <w:t>or understand that they need to do so. We believe there is benefit in including into the legislation that all</w:t>
      </w:r>
      <w:r>
        <w:rPr>
          <w:spacing w:val="-47"/>
        </w:rPr>
        <w:t xml:space="preserve"> </w:t>
      </w:r>
      <w:r>
        <w:t>participants will be shown a draft and have its contents explained to them. This is also an example of</w:t>
      </w:r>
      <w:r>
        <w:rPr>
          <w:spacing w:val="1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in</w:t>
      </w:r>
      <w:r>
        <w:rPr>
          <w:spacing w:val="-1"/>
        </w:rPr>
        <w:t xml:space="preserve"> </w:t>
      </w:r>
      <w:r>
        <w:t>the Act, not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Rules.</w:t>
      </w:r>
    </w:p>
    <w:p w14:paraId="2B306D9B" w14:textId="77777777" w:rsidR="009D1F35" w:rsidRDefault="00AD7259">
      <w:pPr>
        <w:pStyle w:val="BodyText"/>
        <w:spacing w:before="4"/>
        <w:ind w:left="0"/>
        <w:rPr>
          <w:sz w:val="11"/>
        </w:rPr>
      </w:pPr>
      <w:r>
        <w:pict w14:anchorId="7E0F651C">
          <v:shape id="docshape11" o:spid="_x0000_s2050" type="#_x0000_t202" style="position:absolute;margin-left:56.75pt;margin-top:8.35pt;width:481.95pt;height:17.9pt;z-index:-15721984;mso-wrap-distance-left:0;mso-wrap-distance-right:0;mso-position-horizontal-relative:page" filled="f" strokeweight=".48pt">
            <v:textbox inset="0,0,0,0">
              <w:txbxContent>
                <w:p w14:paraId="5AB6CE7E" w14:textId="77777777" w:rsidR="009D1F35" w:rsidRDefault="00AD7259">
                  <w:pPr>
                    <w:pStyle w:val="BodyText"/>
                    <w:spacing w:before="18"/>
                    <w:ind w:left="107"/>
                  </w:pPr>
                  <w:r>
                    <w:rPr>
                      <w:b/>
                    </w:rPr>
                    <w:t>Recommendation: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Processes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 put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place,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participants 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draft plans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automatically</w:t>
                  </w:r>
                </w:p>
              </w:txbxContent>
            </v:textbox>
            <w10:wrap type="topAndBottom" anchorx="page"/>
          </v:shape>
        </w:pict>
      </w:r>
    </w:p>
    <w:sectPr w:rsidR="009D1F35">
      <w:pgSz w:w="11910" w:h="16840"/>
      <w:pgMar w:top="1500" w:right="280" w:bottom="620" w:left="340" w:header="0" w:footer="4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5330" w14:textId="77777777" w:rsidR="00AD7259" w:rsidRDefault="00AD7259">
      <w:r>
        <w:separator/>
      </w:r>
    </w:p>
  </w:endnote>
  <w:endnote w:type="continuationSeparator" w:id="0">
    <w:p w14:paraId="0613B12C" w14:textId="77777777" w:rsidR="00AD7259" w:rsidRDefault="00AD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8934" w14:textId="77777777" w:rsidR="009D1F35" w:rsidRDefault="00AD7259">
    <w:pPr>
      <w:pStyle w:val="BodyText"/>
      <w:spacing w:line="14" w:lineRule="auto"/>
      <w:ind w:left="0"/>
      <w:rPr>
        <w:sz w:val="20"/>
      </w:rPr>
    </w:pPr>
    <w:r>
      <w:pict w14:anchorId="4D71E93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1.85pt;margin-top:809.7pt;width:34.75pt;height:13.05pt;z-index:-251658240;mso-position-horizontal-relative:page;mso-position-vertical-relative:page" filled="f" stroked="f">
          <v:textbox inset="0,0,0,0">
            <w:txbxContent>
              <w:p w14:paraId="47247774" w14:textId="77777777" w:rsidR="009D1F35" w:rsidRDefault="00AD7259"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002F23"/>
                  </w:rPr>
                  <w:t>Page</w:t>
                </w:r>
                <w:r>
                  <w:rPr>
                    <w:color w:val="002F23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002F23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6D89" w14:textId="77777777" w:rsidR="00AD7259" w:rsidRDefault="00AD7259">
      <w:r>
        <w:separator/>
      </w:r>
    </w:p>
  </w:footnote>
  <w:footnote w:type="continuationSeparator" w:id="0">
    <w:p w14:paraId="5795F5BF" w14:textId="77777777" w:rsidR="00AD7259" w:rsidRDefault="00AD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A0A7" w14:textId="77777777" w:rsidR="009D1F35" w:rsidRDefault="00AD7259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A6EEC22" wp14:editId="2C6583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19416" cy="964691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9416" cy="964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797A"/>
    <w:multiLevelType w:val="hybridMultilevel"/>
    <w:tmpl w:val="2BBAE976"/>
    <w:lvl w:ilvl="0" w:tplc="D1820DCE">
      <w:numFmt w:val="bullet"/>
      <w:lvlText w:val=""/>
      <w:lvlJc w:val="left"/>
      <w:pPr>
        <w:ind w:left="1620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AAA79B8">
      <w:numFmt w:val="bullet"/>
      <w:lvlText w:val="•"/>
      <w:lvlJc w:val="left"/>
      <w:pPr>
        <w:ind w:left="2586" w:hanging="356"/>
      </w:pPr>
      <w:rPr>
        <w:rFonts w:hint="default"/>
      </w:rPr>
    </w:lvl>
    <w:lvl w:ilvl="2" w:tplc="F2125226">
      <w:numFmt w:val="bullet"/>
      <w:lvlText w:val="•"/>
      <w:lvlJc w:val="left"/>
      <w:pPr>
        <w:ind w:left="3553" w:hanging="356"/>
      </w:pPr>
      <w:rPr>
        <w:rFonts w:hint="default"/>
      </w:rPr>
    </w:lvl>
    <w:lvl w:ilvl="3" w:tplc="EDA44664">
      <w:numFmt w:val="bullet"/>
      <w:lvlText w:val="•"/>
      <w:lvlJc w:val="left"/>
      <w:pPr>
        <w:ind w:left="4519" w:hanging="356"/>
      </w:pPr>
      <w:rPr>
        <w:rFonts w:hint="default"/>
      </w:rPr>
    </w:lvl>
    <w:lvl w:ilvl="4" w:tplc="E634F1FE">
      <w:numFmt w:val="bullet"/>
      <w:lvlText w:val="•"/>
      <w:lvlJc w:val="left"/>
      <w:pPr>
        <w:ind w:left="5486" w:hanging="356"/>
      </w:pPr>
      <w:rPr>
        <w:rFonts w:hint="default"/>
      </w:rPr>
    </w:lvl>
    <w:lvl w:ilvl="5" w:tplc="481A80EA">
      <w:numFmt w:val="bullet"/>
      <w:lvlText w:val="•"/>
      <w:lvlJc w:val="left"/>
      <w:pPr>
        <w:ind w:left="6453" w:hanging="356"/>
      </w:pPr>
      <w:rPr>
        <w:rFonts w:hint="default"/>
      </w:rPr>
    </w:lvl>
    <w:lvl w:ilvl="6" w:tplc="F7F07400">
      <w:numFmt w:val="bullet"/>
      <w:lvlText w:val="•"/>
      <w:lvlJc w:val="left"/>
      <w:pPr>
        <w:ind w:left="7419" w:hanging="356"/>
      </w:pPr>
      <w:rPr>
        <w:rFonts w:hint="default"/>
      </w:rPr>
    </w:lvl>
    <w:lvl w:ilvl="7" w:tplc="89FC2346">
      <w:numFmt w:val="bullet"/>
      <w:lvlText w:val="•"/>
      <w:lvlJc w:val="left"/>
      <w:pPr>
        <w:ind w:left="8386" w:hanging="356"/>
      </w:pPr>
      <w:rPr>
        <w:rFonts w:hint="default"/>
      </w:rPr>
    </w:lvl>
    <w:lvl w:ilvl="8" w:tplc="B53E8D60">
      <w:numFmt w:val="bullet"/>
      <w:lvlText w:val="•"/>
      <w:lvlJc w:val="left"/>
      <w:pPr>
        <w:ind w:left="9353" w:hanging="356"/>
      </w:pPr>
      <w:rPr>
        <w:rFonts w:hint="default"/>
      </w:rPr>
    </w:lvl>
  </w:abstractNum>
  <w:abstractNum w:abstractNumId="1" w15:restartNumberingAfterBreak="0">
    <w:nsid w:val="7F553B0D"/>
    <w:multiLevelType w:val="hybridMultilevel"/>
    <w:tmpl w:val="21B8E268"/>
    <w:lvl w:ilvl="0" w:tplc="2B48E26E">
      <w:numFmt w:val="bullet"/>
      <w:lvlText w:val=""/>
      <w:lvlJc w:val="left"/>
      <w:pPr>
        <w:ind w:left="1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58E23942">
      <w:numFmt w:val="bullet"/>
      <w:lvlText w:val="•"/>
      <w:lvlJc w:val="left"/>
      <w:pPr>
        <w:ind w:left="2460" w:hanging="360"/>
      </w:pPr>
      <w:rPr>
        <w:rFonts w:hint="default"/>
      </w:rPr>
    </w:lvl>
    <w:lvl w:ilvl="2" w:tplc="EE6E7BE0">
      <w:numFmt w:val="bullet"/>
      <w:lvlText w:val="•"/>
      <w:lvlJc w:val="left"/>
      <w:pPr>
        <w:ind w:left="3441" w:hanging="360"/>
      </w:pPr>
      <w:rPr>
        <w:rFonts w:hint="default"/>
      </w:rPr>
    </w:lvl>
    <w:lvl w:ilvl="3" w:tplc="BE1003BA">
      <w:numFmt w:val="bullet"/>
      <w:lvlText w:val="•"/>
      <w:lvlJc w:val="left"/>
      <w:pPr>
        <w:ind w:left="4421" w:hanging="360"/>
      </w:pPr>
      <w:rPr>
        <w:rFonts w:hint="default"/>
      </w:rPr>
    </w:lvl>
    <w:lvl w:ilvl="4" w:tplc="48DC7420">
      <w:numFmt w:val="bullet"/>
      <w:lvlText w:val="•"/>
      <w:lvlJc w:val="left"/>
      <w:pPr>
        <w:ind w:left="5402" w:hanging="360"/>
      </w:pPr>
      <w:rPr>
        <w:rFonts w:hint="default"/>
      </w:rPr>
    </w:lvl>
    <w:lvl w:ilvl="5" w:tplc="4F806E22">
      <w:numFmt w:val="bullet"/>
      <w:lvlText w:val="•"/>
      <w:lvlJc w:val="left"/>
      <w:pPr>
        <w:ind w:left="6383" w:hanging="360"/>
      </w:pPr>
      <w:rPr>
        <w:rFonts w:hint="default"/>
      </w:rPr>
    </w:lvl>
    <w:lvl w:ilvl="6" w:tplc="9C3C2DB0">
      <w:numFmt w:val="bullet"/>
      <w:lvlText w:val="•"/>
      <w:lvlJc w:val="left"/>
      <w:pPr>
        <w:ind w:left="7363" w:hanging="360"/>
      </w:pPr>
      <w:rPr>
        <w:rFonts w:hint="default"/>
      </w:rPr>
    </w:lvl>
    <w:lvl w:ilvl="7" w:tplc="25163908">
      <w:numFmt w:val="bullet"/>
      <w:lvlText w:val="•"/>
      <w:lvlJc w:val="left"/>
      <w:pPr>
        <w:ind w:left="8344" w:hanging="360"/>
      </w:pPr>
      <w:rPr>
        <w:rFonts w:hint="default"/>
      </w:rPr>
    </w:lvl>
    <w:lvl w:ilvl="8" w:tplc="42C029BA">
      <w:numFmt w:val="bullet"/>
      <w:lvlText w:val="•"/>
      <w:lvlJc w:val="left"/>
      <w:pPr>
        <w:ind w:left="932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1F35"/>
    <w:rsid w:val="009D1F35"/>
    <w:rsid w:val="00AD7259"/>
    <w:rsid w:val="00A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4ABA3EC3"/>
  <w15:docId w15:val="{FED9F22C-413A-45D4-880F-476ACD42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0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44"/>
      <w:ind w:left="90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1"/>
      <w:ind w:left="907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47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7"/>
    </w:pPr>
  </w:style>
  <w:style w:type="paragraph" w:styleId="ListParagraph">
    <w:name w:val="List Paragraph"/>
    <w:basedOn w:val="Normal"/>
    <w:uiPriority w:val="1"/>
    <w:qFormat/>
    <w:pPr>
      <w:spacing w:before="173"/>
      <w:ind w:left="1620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inclusionaustralia.org.a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inclusionaustralia.org.a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15B4795E93147B8DE0CCCE89467E6" ma:contentTypeVersion="13" ma:contentTypeDescription="Create a new document." ma:contentTypeScope="" ma:versionID="b3080e51b28ae211733a4734597d4e97">
  <xsd:schema xmlns:xsd="http://www.w3.org/2001/XMLSchema" xmlns:xs="http://www.w3.org/2001/XMLSchema" xmlns:p="http://schemas.microsoft.com/office/2006/metadata/properties" xmlns:ns2="e4907236-fd29-4ae5-ac1b-45511eadf608" xmlns:ns3="6a4ab33e-2e85-463e-b9b3-464748423cab" targetNamespace="http://schemas.microsoft.com/office/2006/metadata/properties" ma:root="true" ma:fieldsID="0fd96654a5c52aa50657d023847c93cc" ns2:_="" ns3:_="">
    <xsd:import namespace="e4907236-fd29-4ae5-ac1b-45511eadf608"/>
    <xsd:import namespace="6a4ab33e-2e85-463e-b9b3-464748423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07236-fd29-4ae5-ac1b-45511eadf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ab33e-2e85-463e-b9b3-464748423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60520-B5F3-4E77-A9EB-878BC91120C3}"/>
</file>

<file path=customXml/itemProps2.xml><?xml version="1.0" encoding="utf-8"?>
<ds:datastoreItem xmlns:ds="http://schemas.openxmlformats.org/officeDocument/2006/customXml" ds:itemID="{F13F41C7-B86F-4A5A-8AD6-4D6D279EB30E}"/>
</file>

<file path=customXml/itemProps3.xml><?xml version="1.0" encoding="utf-8"?>
<ds:datastoreItem xmlns:ds="http://schemas.openxmlformats.org/officeDocument/2006/customXml" ds:itemID="{BF3B6852-C364-4EAA-840E-1CD3DF3E4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2173</Words>
  <Characters>12390</Characters>
  <Application>Microsoft Office Word</Application>
  <DocSecurity>0</DocSecurity>
  <Lines>103</Lines>
  <Paragraphs>29</Paragraphs>
  <ScaleCrop>false</ScaleCrop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 Response to NDIS Amendment Bill 2021 exposure final</dc:title>
  <dc:creator>CatherineMcAlpine</dc:creator>
  <cp:lastModifiedBy>Eban Pollard</cp:lastModifiedBy>
  <cp:revision>2</cp:revision>
  <dcterms:created xsi:type="dcterms:W3CDTF">2022-02-07T22:45:00Z</dcterms:created>
  <dcterms:modified xsi:type="dcterms:W3CDTF">2022-02-07T22:46:00Z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LastSaved">
    <vt:filetime>2022-02-07T00:00:00Z</vt:filetime>
  </property>
  <property fmtid="{D5CDD505-2E9C-101B-9397-08002B2CF9AE}" pid="4" name="ContentTypeId">
    <vt:lpwstr>0x0101002B315B4795E93147B8DE0CCCE89467E6</vt:lpwstr>
  </property>
</Properties>
</file>